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5E178" w14:textId="77777777" w:rsidR="007A3523" w:rsidRPr="002256FC" w:rsidRDefault="002D6B0B" w:rsidP="002256FC">
      <w:pPr>
        <w:spacing w:line="560" w:lineRule="exact"/>
        <w:jc w:val="center"/>
        <w:rPr>
          <w:rFonts w:ascii="仿宋" w:eastAsia="仿宋" w:hAnsi="仿宋"/>
          <w:b/>
          <w:sz w:val="32"/>
          <w:szCs w:val="32"/>
        </w:rPr>
      </w:pPr>
      <w:r w:rsidRPr="002256FC">
        <w:rPr>
          <w:rFonts w:ascii="仿宋" w:eastAsia="仿宋" w:hAnsi="仿宋" w:hint="eastAsia"/>
          <w:b/>
          <w:sz w:val="32"/>
          <w:szCs w:val="32"/>
        </w:rPr>
        <w:t>清远市财政局20</w:t>
      </w:r>
      <w:r w:rsidR="00671AFB">
        <w:rPr>
          <w:rFonts w:ascii="仿宋" w:eastAsia="仿宋" w:hAnsi="仿宋"/>
          <w:b/>
          <w:sz w:val="32"/>
          <w:szCs w:val="32"/>
        </w:rPr>
        <w:t>20</w:t>
      </w:r>
      <w:r w:rsidRPr="002256FC">
        <w:rPr>
          <w:rFonts w:ascii="仿宋" w:eastAsia="仿宋" w:hAnsi="仿宋" w:hint="eastAsia"/>
          <w:b/>
          <w:sz w:val="32"/>
          <w:szCs w:val="32"/>
        </w:rPr>
        <w:t>年度财政支出重点项目</w:t>
      </w:r>
    </w:p>
    <w:p w14:paraId="53076C85" w14:textId="77777777" w:rsidR="007A3523" w:rsidRPr="002256FC" w:rsidRDefault="002D6B0B" w:rsidP="002256FC">
      <w:pPr>
        <w:spacing w:afterLines="100" w:after="408" w:line="560" w:lineRule="exact"/>
        <w:jc w:val="center"/>
        <w:rPr>
          <w:rFonts w:ascii="仿宋" w:eastAsia="仿宋" w:hAnsi="仿宋"/>
          <w:b/>
          <w:sz w:val="32"/>
          <w:szCs w:val="32"/>
        </w:rPr>
      </w:pPr>
      <w:r w:rsidRPr="002256FC">
        <w:rPr>
          <w:rFonts w:ascii="仿宋" w:eastAsia="仿宋" w:hAnsi="仿宋" w:hint="eastAsia"/>
          <w:b/>
          <w:sz w:val="32"/>
          <w:szCs w:val="32"/>
        </w:rPr>
        <w:t>绩效评价</w:t>
      </w:r>
      <w:r w:rsidR="00773B43" w:rsidRPr="002256FC">
        <w:rPr>
          <w:rFonts w:ascii="仿宋" w:eastAsia="仿宋" w:hAnsi="仿宋" w:hint="eastAsia"/>
          <w:b/>
          <w:sz w:val="32"/>
          <w:szCs w:val="32"/>
        </w:rPr>
        <w:t>报告</w:t>
      </w:r>
    </w:p>
    <w:tbl>
      <w:tblPr>
        <w:tblW w:w="99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560"/>
        <w:gridCol w:w="2551"/>
        <w:gridCol w:w="1276"/>
        <w:gridCol w:w="283"/>
        <w:gridCol w:w="1560"/>
        <w:gridCol w:w="1487"/>
      </w:tblGrid>
      <w:tr w:rsidR="0061251D" w14:paraId="6739CB1B" w14:textId="77777777" w:rsidTr="00F22782">
        <w:trPr>
          <w:trHeight w:val="603"/>
        </w:trPr>
        <w:tc>
          <w:tcPr>
            <w:tcW w:w="1276" w:type="dxa"/>
            <w:vAlign w:val="center"/>
          </w:tcPr>
          <w:p w14:paraId="5EDAFF6F" w14:textId="77777777" w:rsidR="0061251D" w:rsidRDefault="0061251D" w:rsidP="00074B05">
            <w:pPr>
              <w:spacing w:line="240" w:lineRule="auto"/>
              <w:rPr>
                <w:rFonts w:ascii="仿宋" w:eastAsia="仿宋" w:hAnsi="仿宋"/>
                <w:b/>
                <w:bCs/>
                <w:sz w:val="24"/>
                <w:szCs w:val="24"/>
              </w:rPr>
            </w:pPr>
            <w:r>
              <w:rPr>
                <w:rFonts w:ascii="仿宋" w:eastAsia="仿宋" w:hAnsi="仿宋" w:cs="仿宋" w:hint="eastAsia"/>
                <w:b/>
                <w:bCs/>
                <w:sz w:val="24"/>
                <w:szCs w:val="24"/>
              </w:rPr>
              <w:t>项目名称</w:t>
            </w:r>
          </w:p>
        </w:tc>
        <w:tc>
          <w:tcPr>
            <w:tcW w:w="4111" w:type="dxa"/>
            <w:gridSpan w:val="2"/>
            <w:vAlign w:val="center"/>
          </w:tcPr>
          <w:p w14:paraId="12862C5B" w14:textId="490423B5" w:rsidR="0061251D" w:rsidRPr="007723EE" w:rsidRDefault="00182848" w:rsidP="00074B05">
            <w:pPr>
              <w:pStyle w:val="p0"/>
              <w:rPr>
                <w:rFonts w:ascii="仿宋" w:eastAsia="仿宋" w:hAnsi="仿宋"/>
              </w:rPr>
            </w:pPr>
            <w:r w:rsidRPr="00182848">
              <w:rPr>
                <w:rFonts w:ascii="仿宋" w:eastAsia="仿宋" w:hAnsi="仿宋" w:hint="eastAsia"/>
              </w:rPr>
              <w:t>2020年清远市科技计划专项资金</w:t>
            </w:r>
          </w:p>
        </w:tc>
        <w:tc>
          <w:tcPr>
            <w:tcW w:w="1276" w:type="dxa"/>
            <w:vAlign w:val="center"/>
          </w:tcPr>
          <w:p w14:paraId="4060492B" w14:textId="77777777" w:rsidR="0061251D" w:rsidRDefault="0061251D" w:rsidP="00074B05">
            <w:pPr>
              <w:pStyle w:val="p0"/>
              <w:rPr>
                <w:rFonts w:ascii="仿宋" w:eastAsia="仿宋" w:hAnsi="仿宋"/>
                <w:b/>
                <w:bCs/>
                <w:sz w:val="24"/>
                <w:szCs w:val="24"/>
              </w:rPr>
            </w:pPr>
            <w:r>
              <w:rPr>
                <w:rFonts w:ascii="仿宋" w:eastAsia="仿宋" w:hAnsi="仿宋" w:cs="仿宋" w:hint="eastAsia"/>
                <w:b/>
                <w:bCs/>
                <w:sz w:val="24"/>
                <w:szCs w:val="24"/>
              </w:rPr>
              <w:t>项目单位</w:t>
            </w:r>
          </w:p>
        </w:tc>
        <w:tc>
          <w:tcPr>
            <w:tcW w:w="3330" w:type="dxa"/>
            <w:gridSpan w:val="3"/>
            <w:vAlign w:val="center"/>
          </w:tcPr>
          <w:p w14:paraId="48E3D39B" w14:textId="52F49AE0" w:rsidR="0061251D" w:rsidRPr="007723EE" w:rsidRDefault="00887D75" w:rsidP="00074B05">
            <w:pPr>
              <w:pStyle w:val="p0"/>
              <w:rPr>
                <w:rFonts w:ascii="仿宋" w:eastAsia="仿宋" w:hAnsi="仿宋"/>
              </w:rPr>
            </w:pPr>
            <w:r w:rsidRPr="00887D75">
              <w:rPr>
                <w:rFonts w:ascii="仿宋" w:eastAsia="仿宋" w:hAnsi="仿宋" w:hint="eastAsia"/>
              </w:rPr>
              <w:t>市科技局</w:t>
            </w:r>
          </w:p>
        </w:tc>
      </w:tr>
      <w:tr w:rsidR="00074B05" w14:paraId="6A27CA41" w14:textId="77777777" w:rsidTr="00F22782">
        <w:tc>
          <w:tcPr>
            <w:tcW w:w="1276" w:type="dxa"/>
            <w:vAlign w:val="center"/>
          </w:tcPr>
          <w:p w14:paraId="2F31B6EE" w14:textId="77777777" w:rsidR="00074B05" w:rsidRDefault="00074B05" w:rsidP="00074B05">
            <w:pPr>
              <w:spacing w:line="240" w:lineRule="auto"/>
              <w:rPr>
                <w:rFonts w:ascii="仿宋" w:eastAsia="仿宋" w:hAnsi="仿宋"/>
                <w:b/>
                <w:bCs/>
                <w:sz w:val="24"/>
                <w:szCs w:val="24"/>
              </w:rPr>
            </w:pPr>
            <w:r>
              <w:rPr>
                <w:rFonts w:ascii="仿宋" w:eastAsia="仿宋" w:hAnsi="仿宋" w:cs="仿宋" w:hint="eastAsia"/>
                <w:b/>
                <w:bCs/>
                <w:sz w:val="24"/>
                <w:szCs w:val="24"/>
              </w:rPr>
              <w:t>预算金额</w:t>
            </w:r>
          </w:p>
        </w:tc>
        <w:tc>
          <w:tcPr>
            <w:tcW w:w="4111" w:type="dxa"/>
            <w:gridSpan w:val="2"/>
            <w:vAlign w:val="center"/>
          </w:tcPr>
          <w:p w14:paraId="2143A66C" w14:textId="2FFE745C" w:rsidR="00074B05" w:rsidRDefault="00182848" w:rsidP="00074B05">
            <w:pPr>
              <w:pStyle w:val="p0"/>
              <w:rPr>
                <w:rFonts w:ascii="仿宋" w:eastAsia="仿宋" w:hAnsi="仿宋"/>
              </w:rPr>
            </w:pPr>
            <w:r>
              <w:rPr>
                <w:rFonts w:ascii="仿宋" w:eastAsia="仿宋" w:hAnsi="仿宋" w:hint="eastAsia"/>
              </w:rPr>
              <w:t>16</w:t>
            </w:r>
            <w:r w:rsidR="001D48C7">
              <w:rPr>
                <w:rFonts w:ascii="仿宋" w:eastAsia="仿宋" w:hAnsi="仿宋"/>
              </w:rPr>
              <w:t>00</w:t>
            </w:r>
            <w:r w:rsidR="006F5F2C">
              <w:rPr>
                <w:rFonts w:ascii="仿宋" w:eastAsia="仿宋" w:hAnsi="仿宋"/>
              </w:rPr>
              <w:t>.</w:t>
            </w:r>
            <w:r w:rsidR="001D48C7">
              <w:rPr>
                <w:rFonts w:ascii="仿宋" w:eastAsia="仿宋" w:hAnsi="仿宋"/>
              </w:rPr>
              <w:t>00</w:t>
            </w:r>
            <w:r w:rsidR="003A067D">
              <w:rPr>
                <w:rFonts w:ascii="仿宋" w:eastAsia="仿宋" w:hAnsi="仿宋" w:hint="eastAsia"/>
              </w:rPr>
              <w:t>万元</w:t>
            </w:r>
          </w:p>
        </w:tc>
        <w:tc>
          <w:tcPr>
            <w:tcW w:w="1276" w:type="dxa"/>
            <w:vAlign w:val="center"/>
          </w:tcPr>
          <w:p w14:paraId="3B544E88" w14:textId="77777777" w:rsidR="00074B05" w:rsidRDefault="00074B05" w:rsidP="00074B05">
            <w:pPr>
              <w:pStyle w:val="p0"/>
              <w:rPr>
                <w:rFonts w:ascii="仿宋" w:eastAsia="仿宋" w:hAnsi="仿宋"/>
                <w:b/>
                <w:bCs/>
                <w:sz w:val="24"/>
                <w:szCs w:val="24"/>
              </w:rPr>
            </w:pPr>
            <w:r>
              <w:rPr>
                <w:rFonts w:ascii="仿宋" w:eastAsia="仿宋" w:hAnsi="仿宋" w:cs="仿宋" w:hint="eastAsia"/>
                <w:b/>
                <w:bCs/>
                <w:sz w:val="24"/>
                <w:szCs w:val="24"/>
              </w:rPr>
              <w:t>评价时段</w:t>
            </w:r>
          </w:p>
        </w:tc>
        <w:tc>
          <w:tcPr>
            <w:tcW w:w="3330" w:type="dxa"/>
            <w:gridSpan w:val="3"/>
            <w:vAlign w:val="center"/>
          </w:tcPr>
          <w:p w14:paraId="2C559452" w14:textId="77777777" w:rsidR="00074B05" w:rsidRPr="00B10D31" w:rsidRDefault="00074B05" w:rsidP="00074B05">
            <w:pPr>
              <w:pStyle w:val="p0"/>
              <w:spacing w:line="360" w:lineRule="auto"/>
              <w:rPr>
                <w:rFonts w:ascii="仿宋" w:eastAsia="仿宋" w:hAnsi="仿宋"/>
                <w:sz w:val="24"/>
                <w:szCs w:val="24"/>
              </w:rPr>
            </w:pPr>
            <w:r w:rsidRPr="00B10D31">
              <w:rPr>
                <w:rFonts w:ascii="仿宋" w:eastAsia="仿宋" w:hAnsi="仿宋" w:cs="仿宋"/>
                <w:sz w:val="24"/>
                <w:szCs w:val="24"/>
              </w:rPr>
              <w:t>20</w:t>
            </w:r>
            <w:r w:rsidR="00671AFB">
              <w:rPr>
                <w:rFonts w:ascii="仿宋" w:eastAsia="仿宋" w:hAnsi="仿宋" w:cs="仿宋"/>
                <w:sz w:val="24"/>
                <w:szCs w:val="24"/>
              </w:rPr>
              <w:t>20</w:t>
            </w:r>
            <w:r w:rsidRPr="00B10D31">
              <w:rPr>
                <w:rFonts w:ascii="仿宋" w:eastAsia="仿宋" w:hAnsi="仿宋" w:cs="仿宋" w:hint="eastAsia"/>
                <w:sz w:val="24"/>
                <w:szCs w:val="24"/>
              </w:rPr>
              <w:t>年</w:t>
            </w:r>
            <w:r w:rsidRPr="00B10D31">
              <w:rPr>
                <w:rFonts w:ascii="仿宋" w:eastAsia="仿宋" w:hAnsi="仿宋" w:cs="仿宋"/>
                <w:sz w:val="24"/>
                <w:szCs w:val="24"/>
              </w:rPr>
              <w:t>1</w:t>
            </w:r>
            <w:r w:rsidRPr="00B10D31">
              <w:rPr>
                <w:rFonts w:ascii="仿宋" w:eastAsia="仿宋" w:hAnsi="仿宋" w:cs="仿宋" w:hint="eastAsia"/>
                <w:sz w:val="24"/>
                <w:szCs w:val="24"/>
              </w:rPr>
              <w:t>月</w:t>
            </w:r>
            <w:r w:rsidRPr="00B10D31">
              <w:rPr>
                <w:rFonts w:ascii="仿宋" w:eastAsia="仿宋" w:hAnsi="仿宋" w:cs="仿宋"/>
                <w:sz w:val="24"/>
                <w:szCs w:val="24"/>
              </w:rPr>
              <w:t>1</w:t>
            </w:r>
            <w:r w:rsidRPr="00B10D31">
              <w:rPr>
                <w:rFonts w:ascii="仿宋" w:eastAsia="仿宋" w:hAnsi="仿宋" w:cs="仿宋" w:hint="eastAsia"/>
                <w:sz w:val="24"/>
                <w:szCs w:val="24"/>
              </w:rPr>
              <w:t>日至12月31日</w:t>
            </w:r>
          </w:p>
        </w:tc>
      </w:tr>
      <w:tr w:rsidR="00074B05" w14:paraId="663F2DCE" w14:textId="77777777" w:rsidTr="00F22782">
        <w:tc>
          <w:tcPr>
            <w:tcW w:w="1276" w:type="dxa"/>
            <w:vAlign w:val="center"/>
          </w:tcPr>
          <w:p w14:paraId="13870FDC" w14:textId="77777777" w:rsidR="00074B05" w:rsidRDefault="00074B05" w:rsidP="00074B05">
            <w:pPr>
              <w:spacing w:line="240" w:lineRule="auto"/>
              <w:rPr>
                <w:rFonts w:ascii="仿宋" w:eastAsia="仿宋" w:hAnsi="仿宋"/>
                <w:b/>
                <w:bCs/>
                <w:sz w:val="24"/>
                <w:szCs w:val="24"/>
              </w:rPr>
            </w:pPr>
            <w:r>
              <w:rPr>
                <w:rFonts w:ascii="仿宋" w:eastAsia="仿宋" w:hAnsi="仿宋" w:cs="仿宋" w:hint="eastAsia"/>
                <w:b/>
                <w:bCs/>
                <w:sz w:val="24"/>
                <w:szCs w:val="24"/>
              </w:rPr>
              <w:t>评审专家</w:t>
            </w:r>
          </w:p>
        </w:tc>
        <w:tc>
          <w:tcPr>
            <w:tcW w:w="4111" w:type="dxa"/>
            <w:gridSpan w:val="2"/>
            <w:vAlign w:val="center"/>
          </w:tcPr>
          <w:p w14:paraId="3F782225" w14:textId="1D5722B6" w:rsidR="00074B05" w:rsidRDefault="0066149B" w:rsidP="00074B05">
            <w:pPr>
              <w:pStyle w:val="p0"/>
              <w:rPr>
                <w:rFonts w:ascii="仿宋" w:eastAsia="仿宋" w:hAnsi="仿宋"/>
              </w:rPr>
            </w:pPr>
            <w:r w:rsidRPr="0066149B">
              <w:rPr>
                <w:rFonts w:ascii="仿宋" w:eastAsia="仿宋" w:hAnsi="仿宋" w:hint="eastAsia"/>
              </w:rPr>
              <w:t>曹建云</w:t>
            </w:r>
            <w:bookmarkStart w:id="0" w:name="_GoBack"/>
            <w:bookmarkEnd w:id="0"/>
          </w:p>
        </w:tc>
        <w:tc>
          <w:tcPr>
            <w:tcW w:w="1276" w:type="dxa"/>
            <w:vAlign w:val="center"/>
          </w:tcPr>
          <w:p w14:paraId="7EC2BA42" w14:textId="77777777" w:rsidR="00074B05" w:rsidRPr="007A5114" w:rsidRDefault="00074B05" w:rsidP="00074B05">
            <w:pPr>
              <w:pStyle w:val="p0"/>
              <w:rPr>
                <w:rFonts w:ascii="仿宋" w:eastAsia="仿宋" w:hAnsi="仿宋"/>
                <w:b/>
                <w:bCs/>
                <w:sz w:val="24"/>
                <w:szCs w:val="24"/>
              </w:rPr>
            </w:pPr>
            <w:r>
              <w:rPr>
                <w:rFonts w:ascii="仿宋" w:eastAsia="仿宋" w:hAnsi="仿宋" w:cs="仿宋" w:hint="eastAsia"/>
                <w:b/>
                <w:bCs/>
                <w:sz w:val="24"/>
                <w:szCs w:val="24"/>
              </w:rPr>
              <w:t>评价日期</w:t>
            </w:r>
          </w:p>
        </w:tc>
        <w:tc>
          <w:tcPr>
            <w:tcW w:w="3330" w:type="dxa"/>
            <w:gridSpan w:val="3"/>
            <w:vAlign w:val="center"/>
          </w:tcPr>
          <w:p w14:paraId="0F70677F" w14:textId="77777777" w:rsidR="00074B05" w:rsidRPr="00B10D31" w:rsidRDefault="00074B05" w:rsidP="00074B05">
            <w:pPr>
              <w:pStyle w:val="p0"/>
              <w:spacing w:line="360" w:lineRule="auto"/>
              <w:rPr>
                <w:rFonts w:ascii="仿宋" w:eastAsia="仿宋" w:hAnsi="仿宋"/>
                <w:sz w:val="24"/>
                <w:szCs w:val="24"/>
              </w:rPr>
            </w:pPr>
            <w:r w:rsidRPr="00B10D31">
              <w:rPr>
                <w:rFonts w:ascii="仿宋" w:eastAsia="仿宋" w:hAnsi="仿宋" w:hint="eastAsia"/>
                <w:sz w:val="24"/>
                <w:szCs w:val="24"/>
              </w:rPr>
              <w:t>20</w:t>
            </w:r>
            <w:r w:rsidR="003E775D">
              <w:rPr>
                <w:rFonts w:ascii="仿宋" w:eastAsia="仿宋" w:hAnsi="仿宋"/>
                <w:sz w:val="24"/>
                <w:szCs w:val="24"/>
              </w:rPr>
              <w:t>2</w:t>
            </w:r>
            <w:r w:rsidR="00671AFB">
              <w:rPr>
                <w:rFonts w:ascii="仿宋" w:eastAsia="仿宋" w:hAnsi="仿宋"/>
                <w:sz w:val="24"/>
                <w:szCs w:val="24"/>
              </w:rPr>
              <w:t>1</w:t>
            </w:r>
            <w:r w:rsidRPr="00B10D31">
              <w:rPr>
                <w:rFonts w:ascii="仿宋" w:eastAsia="仿宋" w:hAnsi="仿宋" w:hint="eastAsia"/>
                <w:sz w:val="24"/>
                <w:szCs w:val="24"/>
              </w:rPr>
              <w:t>年</w:t>
            </w:r>
            <w:r>
              <w:rPr>
                <w:rFonts w:ascii="仿宋" w:eastAsia="仿宋" w:hAnsi="仿宋"/>
                <w:sz w:val="24"/>
                <w:szCs w:val="24"/>
              </w:rPr>
              <w:t>7</w:t>
            </w:r>
            <w:r w:rsidRPr="00B10D31">
              <w:rPr>
                <w:rFonts w:ascii="仿宋" w:eastAsia="仿宋" w:hAnsi="仿宋" w:hint="eastAsia"/>
                <w:sz w:val="24"/>
                <w:szCs w:val="24"/>
              </w:rPr>
              <w:t>月</w:t>
            </w:r>
          </w:p>
        </w:tc>
      </w:tr>
      <w:tr w:rsidR="00074B05" w14:paraId="1798B823" w14:textId="77777777" w:rsidTr="00F22782">
        <w:trPr>
          <w:trHeight w:val="586"/>
        </w:trPr>
        <w:tc>
          <w:tcPr>
            <w:tcW w:w="1276" w:type="dxa"/>
            <w:vAlign w:val="center"/>
          </w:tcPr>
          <w:p w14:paraId="20CD1A4B" w14:textId="77777777" w:rsidR="00074B05" w:rsidRDefault="00074B05" w:rsidP="00074B05">
            <w:pPr>
              <w:spacing w:line="240" w:lineRule="auto"/>
              <w:rPr>
                <w:rFonts w:ascii="仿宋" w:eastAsia="仿宋" w:hAnsi="仿宋"/>
                <w:b/>
                <w:bCs/>
                <w:sz w:val="24"/>
                <w:szCs w:val="24"/>
              </w:rPr>
            </w:pPr>
            <w:r>
              <w:rPr>
                <w:rFonts w:ascii="仿宋" w:eastAsia="仿宋" w:hAnsi="仿宋" w:cs="仿宋" w:hint="eastAsia"/>
                <w:b/>
                <w:bCs/>
                <w:sz w:val="24"/>
                <w:szCs w:val="24"/>
              </w:rPr>
              <w:t>评价机构</w:t>
            </w:r>
          </w:p>
        </w:tc>
        <w:tc>
          <w:tcPr>
            <w:tcW w:w="8717" w:type="dxa"/>
            <w:gridSpan w:val="6"/>
            <w:vAlign w:val="center"/>
          </w:tcPr>
          <w:p w14:paraId="77767CA5" w14:textId="77777777" w:rsidR="00074B05" w:rsidRPr="007A5114" w:rsidRDefault="00074B05" w:rsidP="00074B05">
            <w:pPr>
              <w:pStyle w:val="p0"/>
              <w:rPr>
                <w:rFonts w:ascii="仿宋" w:eastAsia="仿宋" w:hAnsi="仿宋"/>
                <w:sz w:val="24"/>
                <w:szCs w:val="24"/>
              </w:rPr>
            </w:pPr>
            <w:r w:rsidRPr="007A5114">
              <w:rPr>
                <w:rFonts w:ascii="仿宋" w:eastAsia="仿宋" w:hAnsi="仿宋" w:cs="仿宋" w:hint="eastAsia"/>
                <w:sz w:val="24"/>
                <w:szCs w:val="24"/>
              </w:rPr>
              <w:t>广</w:t>
            </w:r>
            <w:r w:rsidR="00A07694">
              <w:rPr>
                <w:rFonts w:ascii="仿宋" w:eastAsia="仿宋" w:hAnsi="仿宋" w:cs="仿宋" w:hint="eastAsia"/>
                <w:sz w:val="24"/>
                <w:szCs w:val="24"/>
              </w:rPr>
              <w:t>东</w:t>
            </w:r>
            <w:r w:rsidRPr="007A5114">
              <w:rPr>
                <w:rFonts w:ascii="仿宋" w:eastAsia="仿宋" w:hAnsi="仿宋" w:cs="仿宋" w:hint="eastAsia"/>
                <w:sz w:val="24"/>
                <w:szCs w:val="24"/>
              </w:rPr>
              <w:t>中大管理咨询</w:t>
            </w:r>
            <w:r w:rsidR="00A07694">
              <w:rPr>
                <w:rFonts w:ascii="仿宋" w:eastAsia="仿宋" w:hAnsi="仿宋" w:cs="仿宋" w:hint="eastAsia"/>
                <w:sz w:val="24"/>
                <w:szCs w:val="24"/>
              </w:rPr>
              <w:t>集团</w:t>
            </w:r>
            <w:r w:rsidR="00E31278">
              <w:rPr>
                <w:rFonts w:ascii="仿宋" w:eastAsia="仿宋" w:hAnsi="仿宋" w:cs="仿宋" w:hint="eastAsia"/>
                <w:sz w:val="24"/>
                <w:szCs w:val="24"/>
              </w:rPr>
              <w:t>股份</w:t>
            </w:r>
            <w:r w:rsidRPr="007A5114">
              <w:rPr>
                <w:rFonts w:ascii="仿宋" w:eastAsia="仿宋" w:hAnsi="仿宋" w:cs="仿宋" w:hint="eastAsia"/>
                <w:sz w:val="24"/>
                <w:szCs w:val="24"/>
              </w:rPr>
              <w:t>有限公司</w:t>
            </w:r>
          </w:p>
        </w:tc>
      </w:tr>
      <w:tr w:rsidR="00074B05" w14:paraId="4AB66C68" w14:textId="77777777" w:rsidTr="005F1089">
        <w:trPr>
          <w:trHeight w:val="698"/>
        </w:trPr>
        <w:tc>
          <w:tcPr>
            <w:tcW w:w="1276" w:type="dxa"/>
            <w:vMerge w:val="restart"/>
            <w:vAlign w:val="center"/>
          </w:tcPr>
          <w:p w14:paraId="58DCC34C" w14:textId="77777777" w:rsidR="00074B05" w:rsidRDefault="00074B05" w:rsidP="005F1089">
            <w:pPr>
              <w:jc w:val="center"/>
              <w:rPr>
                <w:rFonts w:ascii="仿宋" w:eastAsia="仿宋" w:hAnsi="仿宋"/>
                <w:b/>
                <w:bCs/>
                <w:sz w:val="24"/>
                <w:szCs w:val="24"/>
              </w:rPr>
            </w:pPr>
            <w:r>
              <w:rPr>
                <w:rFonts w:ascii="仿宋" w:eastAsia="仿宋" w:hAnsi="仿宋" w:cs="仿宋" w:hint="eastAsia"/>
                <w:b/>
                <w:bCs/>
                <w:sz w:val="24"/>
                <w:szCs w:val="24"/>
              </w:rPr>
              <w:t>一、关键结论</w:t>
            </w:r>
          </w:p>
        </w:tc>
        <w:tc>
          <w:tcPr>
            <w:tcW w:w="8717" w:type="dxa"/>
            <w:gridSpan w:val="6"/>
            <w:tcBorders>
              <w:bottom w:val="single" w:sz="4" w:space="0" w:color="auto"/>
            </w:tcBorders>
            <w:vAlign w:val="center"/>
          </w:tcPr>
          <w:p w14:paraId="283D175F" w14:textId="2D960043" w:rsidR="00074B05" w:rsidRPr="005F1089" w:rsidRDefault="00074B05" w:rsidP="005F1089">
            <w:pPr>
              <w:widowControl/>
              <w:autoSpaceDN w:val="0"/>
              <w:rPr>
                <w:rFonts w:ascii="仿宋" w:eastAsia="仿宋" w:hAnsi="仿宋"/>
                <w:color w:val="FF0000"/>
                <w:kern w:val="0"/>
                <w:sz w:val="24"/>
                <w:szCs w:val="24"/>
              </w:rPr>
            </w:pPr>
            <w:r>
              <w:rPr>
                <w:rFonts w:ascii="仿宋" w:eastAsia="仿宋" w:hAnsi="仿宋" w:cs="仿宋"/>
                <w:kern w:val="0"/>
                <w:sz w:val="24"/>
                <w:szCs w:val="24"/>
              </w:rPr>
              <w:t>1.</w:t>
            </w:r>
            <w:r>
              <w:rPr>
                <w:rFonts w:ascii="仿宋" w:eastAsia="仿宋" w:hAnsi="仿宋" w:cs="仿宋" w:hint="eastAsia"/>
                <w:kern w:val="0"/>
                <w:sz w:val="24"/>
                <w:szCs w:val="24"/>
              </w:rPr>
              <w:t>综合评价结果：</w:t>
            </w:r>
            <w:r w:rsidR="002E493B">
              <w:rPr>
                <w:rFonts w:ascii="仿宋" w:eastAsia="仿宋" w:hAnsi="仿宋" w:cs="仿宋" w:hint="eastAsia"/>
                <w:kern w:val="0"/>
                <w:sz w:val="24"/>
                <w:szCs w:val="24"/>
              </w:rPr>
              <w:t>得分（</w:t>
            </w:r>
            <w:r w:rsidR="00EC326B">
              <w:rPr>
                <w:rFonts w:ascii="仿宋" w:eastAsia="仿宋" w:hAnsi="仿宋" w:cs="仿宋"/>
                <w:b/>
                <w:kern w:val="0"/>
                <w:sz w:val="24"/>
                <w:szCs w:val="24"/>
              </w:rPr>
              <w:t>7</w:t>
            </w:r>
            <w:r w:rsidR="006F45A2">
              <w:rPr>
                <w:rFonts w:ascii="仿宋" w:eastAsia="仿宋" w:hAnsi="仿宋" w:cs="仿宋"/>
                <w:b/>
                <w:kern w:val="0"/>
                <w:sz w:val="24"/>
                <w:szCs w:val="24"/>
              </w:rPr>
              <w:t>5</w:t>
            </w:r>
            <w:r w:rsidR="001A5AE6">
              <w:rPr>
                <w:rFonts w:ascii="仿宋" w:eastAsia="仿宋" w:hAnsi="仿宋" w:cs="仿宋"/>
                <w:b/>
                <w:kern w:val="0"/>
                <w:sz w:val="24"/>
                <w:szCs w:val="24"/>
              </w:rPr>
              <w:t>.5</w:t>
            </w:r>
            <w:r w:rsidR="002E493B">
              <w:rPr>
                <w:rFonts w:ascii="仿宋" w:eastAsia="仿宋" w:hAnsi="仿宋" w:cs="仿宋"/>
                <w:kern w:val="0"/>
                <w:sz w:val="24"/>
                <w:szCs w:val="24"/>
              </w:rPr>
              <w:t>）</w:t>
            </w:r>
            <w:r w:rsidR="002E493B">
              <w:rPr>
                <w:rFonts w:ascii="仿宋" w:eastAsia="仿宋" w:hAnsi="仿宋" w:cs="仿宋" w:hint="eastAsia"/>
                <w:kern w:val="0"/>
                <w:sz w:val="24"/>
                <w:szCs w:val="24"/>
              </w:rPr>
              <w:t>，绩效</w:t>
            </w:r>
            <w:r w:rsidR="002E493B">
              <w:rPr>
                <w:rFonts w:ascii="仿宋" w:eastAsia="仿宋" w:hAnsi="仿宋" w:cs="仿宋"/>
                <w:kern w:val="0"/>
                <w:sz w:val="24"/>
                <w:szCs w:val="24"/>
              </w:rPr>
              <w:t>等级（</w:t>
            </w:r>
            <w:r w:rsidR="005438A3" w:rsidRPr="005438A3">
              <w:rPr>
                <w:rFonts w:ascii="仿宋" w:eastAsia="仿宋" w:hAnsi="仿宋" w:cs="仿宋" w:hint="eastAsia"/>
                <w:b/>
                <w:kern w:val="0"/>
                <w:sz w:val="24"/>
                <w:szCs w:val="24"/>
              </w:rPr>
              <w:t>中</w:t>
            </w:r>
            <w:r w:rsidR="002E493B">
              <w:rPr>
                <w:rFonts w:ascii="仿宋" w:eastAsia="仿宋" w:hAnsi="仿宋" w:cs="仿宋"/>
                <w:kern w:val="0"/>
                <w:sz w:val="24"/>
                <w:szCs w:val="24"/>
              </w:rPr>
              <w:t>）</w:t>
            </w:r>
          </w:p>
        </w:tc>
      </w:tr>
      <w:tr w:rsidR="00074B05" w14:paraId="19AA88D3" w14:textId="77777777" w:rsidTr="00F22782">
        <w:trPr>
          <w:trHeight w:val="2752"/>
        </w:trPr>
        <w:tc>
          <w:tcPr>
            <w:tcW w:w="1276" w:type="dxa"/>
            <w:vMerge/>
            <w:vAlign w:val="center"/>
          </w:tcPr>
          <w:p w14:paraId="5369A3E7" w14:textId="77777777" w:rsidR="00074B05" w:rsidRDefault="00074B05" w:rsidP="00074B05">
            <w:pPr>
              <w:jc w:val="center"/>
              <w:rPr>
                <w:rFonts w:ascii="仿宋" w:eastAsia="仿宋" w:hAnsi="仿宋"/>
                <w:b/>
                <w:bCs/>
                <w:sz w:val="28"/>
                <w:szCs w:val="28"/>
              </w:rPr>
            </w:pPr>
          </w:p>
        </w:tc>
        <w:tc>
          <w:tcPr>
            <w:tcW w:w="8717" w:type="dxa"/>
            <w:gridSpan w:val="6"/>
          </w:tcPr>
          <w:p w14:paraId="16C1B1C2" w14:textId="1BB83D01" w:rsidR="00887D75" w:rsidRDefault="00074B05" w:rsidP="00887D75">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项目绩效概述</w:t>
            </w:r>
          </w:p>
          <w:p w14:paraId="1C46D9C0" w14:textId="46A873FD" w:rsidR="00182848" w:rsidRDefault="00887D75" w:rsidP="00887D75">
            <w:pPr>
              <w:autoSpaceDN w:val="0"/>
              <w:spacing w:before="120" w:after="120"/>
              <w:rPr>
                <w:rFonts w:ascii="仿宋" w:eastAsia="仿宋" w:hAnsi="仿宋" w:cs="仿宋"/>
                <w:kern w:val="0"/>
                <w:sz w:val="24"/>
                <w:szCs w:val="24"/>
              </w:rPr>
            </w:pPr>
            <w:r w:rsidRPr="00AB0E77">
              <w:rPr>
                <w:rFonts w:ascii="仿宋" w:eastAsia="仿宋" w:hAnsi="仿宋" w:cs="仿宋" w:hint="eastAsia"/>
                <w:kern w:val="0"/>
                <w:sz w:val="24"/>
                <w:szCs w:val="24"/>
              </w:rPr>
              <w:t>（1）项目产出</w:t>
            </w:r>
          </w:p>
          <w:p w14:paraId="0A173711" w14:textId="195BEBC0" w:rsidR="00182848" w:rsidRPr="00EC326B" w:rsidRDefault="00182848" w:rsidP="00887D75">
            <w:pPr>
              <w:autoSpaceDN w:val="0"/>
              <w:spacing w:before="120" w:after="120"/>
              <w:rPr>
                <w:rFonts w:ascii="FangSong" w:eastAsia="FangSong" w:hAnsi="FangSong" w:cs="仿宋"/>
                <w:kern w:val="0"/>
                <w:sz w:val="24"/>
                <w:szCs w:val="24"/>
              </w:rPr>
            </w:pPr>
            <w:r>
              <w:rPr>
                <w:rFonts w:ascii="仿宋" w:eastAsia="仿宋" w:hAnsi="仿宋" w:cs="仿宋" w:hint="eastAsia"/>
                <w:kern w:val="0"/>
                <w:sz w:val="24"/>
                <w:szCs w:val="24"/>
              </w:rPr>
              <w:t xml:space="preserve"> </w:t>
            </w:r>
            <w:r>
              <w:rPr>
                <w:rFonts w:ascii="仿宋" w:eastAsia="仿宋" w:hAnsi="仿宋" w:cs="仿宋"/>
                <w:kern w:val="0"/>
                <w:sz w:val="24"/>
                <w:szCs w:val="24"/>
              </w:rPr>
              <w:t xml:space="preserve"> </w:t>
            </w:r>
            <w:r w:rsidR="00070037">
              <w:rPr>
                <w:rFonts w:ascii="仿宋" w:eastAsia="仿宋" w:hAnsi="仿宋" w:cs="仿宋"/>
                <w:kern w:val="0"/>
                <w:sz w:val="24"/>
                <w:szCs w:val="24"/>
              </w:rPr>
              <w:t xml:space="preserve">  </w:t>
            </w:r>
            <w:r w:rsidRPr="00EC326B">
              <w:rPr>
                <w:rFonts w:ascii="FangSong" w:eastAsia="FangSong" w:hAnsi="FangSong" w:cs="仿宋" w:hint="eastAsia"/>
                <w:kern w:val="0"/>
                <w:sz w:val="24"/>
                <w:szCs w:val="24"/>
              </w:rPr>
              <w:t>项目100%完成各专题立项评审工作</w:t>
            </w:r>
            <w:r w:rsidR="00070037" w:rsidRPr="00EC326B">
              <w:rPr>
                <w:rFonts w:ascii="FangSong" w:eastAsia="FangSong" w:hAnsi="FangSong" w:cs="仿宋" w:hint="eastAsia"/>
                <w:kern w:val="0"/>
                <w:sz w:val="24"/>
                <w:szCs w:val="24"/>
              </w:rPr>
              <w:t>；</w:t>
            </w:r>
            <w:r w:rsidRPr="00EC326B">
              <w:rPr>
                <w:rFonts w:ascii="FangSong" w:eastAsia="FangSong" w:hAnsi="FangSong" w:cs="仿宋" w:hint="eastAsia"/>
                <w:kern w:val="0"/>
                <w:sz w:val="24"/>
                <w:szCs w:val="24"/>
              </w:rPr>
              <w:t>由于子项目公示和经费下拨时间较晚，且有些专题的实施时间较长，项目单位没有搜集整理各专题任务的完成率</w:t>
            </w:r>
            <w:r w:rsidR="00070037" w:rsidRPr="00EC326B">
              <w:rPr>
                <w:rFonts w:ascii="FangSong" w:eastAsia="FangSong" w:hAnsi="FangSong" w:cs="仿宋" w:hint="eastAsia"/>
                <w:kern w:val="0"/>
                <w:sz w:val="24"/>
                <w:szCs w:val="24"/>
              </w:rPr>
              <w:t>；大部分项目实施时间为3年，尚未结题。对于个别原计划2020年可结题的项目，因疫情未能按期完成，项目单位未开始组织验收。</w:t>
            </w:r>
          </w:p>
          <w:p w14:paraId="088B8E95" w14:textId="77777777" w:rsidR="00070037" w:rsidRDefault="00887D75" w:rsidP="00070037">
            <w:pPr>
              <w:autoSpaceDN w:val="0"/>
              <w:spacing w:before="120" w:after="120"/>
              <w:rPr>
                <w:rFonts w:ascii="仿宋" w:eastAsia="仿宋" w:hAnsi="仿宋" w:cs="仿宋"/>
                <w:kern w:val="0"/>
                <w:sz w:val="24"/>
                <w:szCs w:val="24"/>
              </w:rPr>
            </w:pPr>
            <w:r>
              <w:rPr>
                <w:rFonts w:ascii="仿宋" w:eastAsia="仿宋" w:hAnsi="仿宋" w:cs="仿宋" w:hint="eastAsia"/>
                <w:kern w:val="0"/>
                <w:sz w:val="24"/>
                <w:szCs w:val="24"/>
              </w:rPr>
              <w:t>（2）项目效益</w:t>
            </w:r>
          </w:p>
          <w:p w14:paraId="1FCD14FA" w14:textId="2CA5CE95" w:rsidR="000010C0" w:rsidRPr="0099541A" w:rsidRDefault="00070037" w:rsidP="00070037">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项目单位</w:t>
            </w:r>
            <w:r w:rsidRPr="00070037">
              <w:rPr>
                <w:rFonts w:ascii="仿宋" w:eastAsia="仿宋" w:hAnsi="仿宋" w:cs="仿宋" w:hint="eastAsia"/>
                <w:kern w:val="0"/>
                <w:sz w:val="24"/>
                <w:szCs w:val="24"/>
              </w:rPr>
              <w:t>实际支出1600万元，</w:t>
            </w:r>
            <w:r>
              <w:rPr>
                <w:rFonts w:ascii="仿宋" w:eastAsia="仿宋" w:hAnsi="仿宋" w:cs="仿宋" w:hint="eastAsia"/>
                <w:kern w:val="0"/>
                <w:sz w:val="24"/>
                <w:szCs w:val="24"/>
              </w:rPr>
              <w:t>资助</w:t>
            </w:r>
            <w:r w:rsidRPr="00070037">
              <w:rPr>
                <w:rFonts w:ascii="仿宋" w:eastAsia="仿宋" w:hAnsi="仿宋" w:cs="仿宋" w:hint="eastAsia"/>
                <w:kern w:val="0"/>
                <w:sz w:val="24"/>
                <w:szCs w:val="24"/>
              </w:rPr>
              <w:t>八个专题</w:t>
            </w:r>
            <w:r>
              <w:rPr>
                <w:rFonts w:ascii="仿宋" w:eastAsia="仿宋" w:hAnsi="仿宋" w:cs="仿宋" w:hint="eastAsia"/>
                <w:kern w:val="0"/>
                <w:sz w:val="24"/>
                <w:szCs w:val="24"/>
              </w:rPr>
              <w:t>。截至</w:t>
            </w:r>
            <w:r w:rsidR="006C0C2B">
              <w:rPr>
                <w:rFonts w:ascii="仿宋" w:eastAsia="仿宋" w:hAnsi="仿宋" w:cs="仿宋" w:hint="eastAsia"/>
                <w:kern w:val="0"/>
                <w:sz w:val="24"/>
                <w:szCs w:val="24"/>
              </w:rPr>
              <w:t>现场核查时点</w:t>
            </w:r>
            <w:r>
              <w:rPr>
                <w:rFonts w:ascii="仿宋" w:eastAsia="仿宋" w:hAnsi="仿宋" w:cs="仿宋" w:hint="eastAsia"/>
                <w:kern w:val="0"/>
                <w:sz w:val="24"/>
                <w:szCs w:val="24"/>
              </w:rPr>
              <w:t>，</w:t>
            </w:r>
            <w:r w:rsidR="006C0C2B">
              <w:rPr>
                <w:rFonts w:ascii="仿宋" w:eastAsia="仿宋" w:hAnsi="仿宋" w:cs="仿宋" w:hint="eastAsia"/>
                <w:kern w:val="0"/>
                <w:sz w:val="24"/>
                <w:szCs w:val="24"/>
              </w:rPr>
              <w:t>资助对象</w:t>
            </w:r>
            <w:r>
              <w:rPr>
                <w:rFonts w:ascii="仿宋" w:eastAsia="仿宋" w:hAnsi="仿宋" w:cs="仿宋" w:hint="eastAsia"/>
                <w:kern w:val="0"/>
                <w:sz w:val="24"/>
                <w:szCs w:val="24"/>
              </w:rPr>
              <w:t>共</w:t>
            </w:r>
            <w:r w:rsidRPr="00182848">
              <w:rPr>
                <w:rFonts w:ascii="仿宋" w:eastAsia="仿宋" w:hAnsi="仿宋" w:cs="仿宋" w:hint="eastAsia"/>
                <w:kern w:val="0"/>
                <w:sz w:val="24"/>
                <w:szCs w:val="24"/>
              </w:rPr>
              <w:t>申请专利17个</w:t>
            </w:r>
            <w:r>
              <w:rPr>
                <w:rFonts w:ascii="仿宋" w:eastAsia="仿宋" w:hAnsi="仿宋" w:cs="仿宋" w:hint="eastAsia"/>
                <w:kern w:val="0"/>
                <w:sz w:val="24"/>
                <w:szCs w:val="24"/>
              </w:rPr>
              <w:t>、</w:t>
            </w:r>
            <w:r w:rsidRPr="00182848">
              <w:rPr>
                <w:rFonts w:ascii="仿宋" w:eastAsia="仿宋" w:hAnsi="仿宋" w:cs="仿宋" w:hint="eastAsia"/>
                <w:kern w:val="0"/>
                <w:sz w:val="24"/>
                <w:szCs w:val="24"/>
              </w:rPr>
              <w:t>发表论文12篇</w:t>
            </w:r>
            <w:r>
              <w:rPr>
                <w:rFonts w:ascii="仿宋" w:eastAsia="仿宋" w:hAnsi="仿宋" w:cs="仿宋" w:hint="eastAsia"/>
                <w:kern w:val="0"/>
                <w:sz w:val="24"/>
                <w:szCs w:val="24"/>
              </w:rPr>
              <w:t>、</w:t>
            </w:r>
            <w:r w:rsidRPr="00070037">
              <w:rPr>
                <w:rFonts w:ascii="仿宋" w:eastAsia="仿宋" w:hAnsi="仿宋" w:cs="仿宋" w:hint="eastAsia"/>
                <w:kern w:val="0"/>
                <w:sz w:val="24"/>
                <w:szCs w:val="24"/>
              </w:rPr>
              <w:t>培养人才64名</w:t>
            </w:r>
            <w:r w:rsidR="009A7E94">
              <w:rPr>
                <w:rFonts w:ascii="仿宋" w:eastAsia="仿宋" w:hAnsi="仿宋" w:cs="仿宋" w:hint="eastAsia"/>
                <w:kern w:val="0"/>
                <w:sz w:val="24"/>
                <w:szCs w:val="24"/>
              </w:rPr>
              <w:t>。</w:t>
            </w:r>
          </w:p>
        </w:tc>
      </w:tr>
      <w:tr w:rsidR="00074B05" w14:paraId="2A34663F" w14:textId="77777777" w:rsidTr="00F22782">
        <w:trPr>
          <w:trHeight w:val="1784"/>
        </w:trPr>
        <w:tc>
          <w:tcPr>
            <w:tcW w:w="1276" w:type="dxa"/>
            <w:vMerge/>
            <w:vAlign w:val="center"/>
          </w:tcPr>
          <w:p w14:paraId="3E4FBD80" w14:textId="77777777" w:rsidR="00074B05" w:rsidRDefault="00074B05" w:rsidP="00074B05">
            <w:pPr>
              <w:jc w:val="center"/>
              <w:rPr>
                <w:rFonts w:ascii="仿宋" w:eastAsia="仿宋" w:hAnsi="仿宋"/>
                <w:b/>
                <w:bCs/>
                <w:sz w:val="24"/>
                <w:szCs w:val="24"/>
              </w:rPr>
            </w:pPr>
          </w:p>
        </w:tc>
        <w:tc>
          <w:tcPr>
            <w:tcW w:w="8717" w:type="dxa"/>
            <w:gridSpan w:val="6"/>
          </w:tcPr>
          <w:p w14:paraId="1425AFD8" w14:textId="60E7892F" w:rsidR="00074B05" w:rsidRDefault="00074B05" w:rsidP="00732A69">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3</w:t>
            </w:r>
            <w:r w:rsidRPr="004E6B8F">
              <w:rPr>
                <w:rFonts w:ascii="仿宋" w:eastAsia="仿宋" w:hAnsi="仿宋" w:cs="仿宋"/>
                <w:kern w:val="0"/>
                <w:sz w:val="24"/>
                <w:szCs w:val="24"/>
              </w:rPr>
              <w:t>.</w:t>
            </w:r>
            <w:r>
              <w:rPr>
                <w:rFonts w:ascii="仿宋" w:eastAsia="仿宋" w:hAnsi="仿宋" w:cs="仿宋" w:hint="eastAsia"/>
                <w:kern w:val="0"/>
                <w:sz w:val="24"/>
                <w:szCs w:val="24"/>
              </w:rPr>
              <w:t>存在问题</w:t>
            </w:r>
          </w:p>
          <w:p w14:paraId="04D7AADE" w14:textId="532E9FD0" w:rsidR="00D0001A" w:rsidRDefault="00A35FDA" w:rsidP="00D0001A">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sidR="0084759E" w:rsidRPr="0084759E">
              <w:rPr>
                <w:rFonts w:ascii="仿宋" w:eastAsia="仿宋" w:hAnsi="仿宋" w:cs="仿宋" w:hint="eastAsia"/>
                <w:kern w:val="0"/>
                <w:sz w:val="24"/>
                <w:szCs w:val="24"/>
              </w:rPr>
              <w:t>项目资金情况</w:t>
            </w:r>
            <w:r w:rsidR="0084759E">
              <w:rPr>
                <w:rFonts w:ascii="仿宋" w:eastAsia="仿宋" w:hAnsi="仿宋" w:cs="仿宋" w:hint="eastAsia"/>
                <w:kern w:val="0"/>
                <w:sz w:val="24"/>
                <w:szCs w:val="24"/>
              </w:rPr>
              <w:t>。</w:t>
            </w:r>
          </w:p>
          <w:p w14:paraId="21703ED5" w14:textId="38D0BFCF" w:rsidR="00FA0DF3" w:rsidRDefault="00FA0DF3" w:rsidP="00FA0DF3">
            <w:pPr>
              <w:widowControl/>
              <w:autoSpaceDN w:val="0"/>
              <w:spacing w:after="120"/>
              <w:ind w:firstLineChars="200" w:firstLine="480"/>
              <w:rPr>
                <w:rFonts w:ascii="仿宋" w:eastAsia="仿宋" w:hAnsi="仿宋" w:cs="仿宋"/>
                <w:kern w:val="0"/>
                <w:sz w:val="24"/>
                <w:szCs w:val="24"/>
              </w:rPr>
            </w:pPr>
            <w:r w:rsidRPr="00FA0DF3">
              <w:rPr>
                <w:rFonts w:ascii="仿宋" w:eastAsia="仿宋" w:hAnsi="仿宋" w:cs="仿宋" w:hint="eastAsia"/>
                <w:kern w:val="0"/>
                <w:sz w:val="24"/>
                <w:szCs w:val="24"/>
              </w:rPr>
              <w:t>①项目实施主要内容分为八个专题，大部分专题的实施时间较长，为3年，因此部分用款单位的支出率不明了或者不高（如YAP/TAZ介导心肌素家族转录因子</w:t>
            </w:r>
            <w:r w:rsidRPr="00FA0DF3">
              <w:rPr>
                <w:rFonts w:ascii="仿宋" w:eastAsia="仿宋" w:hAnsi="仿宋" w:cs="仿宋" w:hint="eastAsia"/>
                <w:kern w:val="0"/>
                <w:sz w:val="24"/>
                <w:szCs w:val="24"/>
              </w:rPr>
              <w:lastRenderedPageBreak/>
              <w:t>调控膀胱平滑肌小窝表达及收缩特性的机制研究(2020KJJH009) 等项目无支出）。</w:t>
            </w:r>
          </w:p>
          <w:p w14:paraId="25FE5B67" w14:textId="540E2709" w:rsidR="00FA0DF3" w:rsidRDefault="009A7E94" w:rsidP="00FA0DF3">
            <w:pPr>
              <w:widowControl/>
              <w:autoSpaceDN w:val="0"/>
              <w:spacing w:after="120"/>
              <w:ind w:firstLineChars="200" w:firstLine="480"/>
              <w:rPr>
                <w:rFonts w:ascii="仿宋" w:eastAsia="仿宋" w:hAnsi="仿宋" w:cs="仿宋"/>
                <w:kern w:val="0"/>
                <w:sz w:val="24"/>
                <w:szCs w:val="24"/>
              </w:rPr>
            </w:pPr>
            <w:r>
              <w:rPr>
                <w:rFonts w:ascii="仿宋" w:eastAsia="仿宋" w:hAnsi="仿宋" w:hint="eastAsia"/>
                <w:sz w:val="24"/>
                <w:szCs w:val="24"/>
              </w:rPr>
              <w:t>②</w:t>
            </w:r>
            <w:r w:rsidR="00FA0DF3" w:rsidRPr="00FA0DF3">
              <w:rPr>
                <w:rFonts w:ascii="仿宋" w:eastAsia="仿宋" w:hAnsi="仿宋" w:cs="仿宋" w:hint="eastAsia"/>
                <w:kern w:val="0"/>
                <w:sz w:val="24"/>
                <w:szCs w:val="24"/>
              </w:rPr>
              <w:t>部分子项目单位提供的支出合理性存疑。例如专题三项目《基于蚯蚓资源化处理禽畜粪便和中药渣技术的研究与示范应用》佛冈沃土农业科技有限公司提供了员工工资作为项目劳务费的支出</w:t>
            </w:r>
            <w:r w:rsidR="00B15FBE">
              <w:rPr>
                <w:rFonts w:ascii="仿宋" w:eastAsia="仿宋" w:hAnsi="仿宋" w:cs="仿宋" w:hint="eastAsia"/>
                <w:kern w:val="0"/>
                <w:sz w:val="24"/>
                <w:szCs w:val="24"/>
              </w:rPr>
              <w:t>，</w:t>
            </w:r>
            <w:r w:rsidR="00FA0DF3" w:rsidRPr="00FA0DF3">
              <w:rPr>
                <w:rFonts w:ascii="仿宋" w:eastAsia="仿宋" w:hAnsi="仿宋" w:cs="仿宋" w:hint="eastAsia"/>
                <w:kern w:val="0"/>
                <w:sz w:val="24"/>
                <w:szCs w:val="24"/>
              </w:rPr>
              <w:t>员工工资作为劳务费不合理</w:t>
            </w:r>
            <w:r w:rsidR="00B15FBE">
              <w:rPr>
                <w:rFonts w:ascii="仿宋" w:eastAsia="仿宋" w:hAnsi="仿宋" w:cs="仿宋" w:hint="eastAsia"/>
                <w:kern w:val="0"/>
                <w:sz w:val="24"/>
                <w:szCs w:val="24"/>
              </w:rPr>
              <w:t>，而且</w:t>
            </w:r>
            <w:r w:rsidR="00FA0DF3" w:rsidRPr="00FA0DF3">
              <w:rPr>
                <w:rFonts w:ascii="仿宋" w:eastAsia="仿宋" w:hAnsi="仿宋" w:cs="仿宋" w:hint="eastAsia"/>
                <w:kern w:val="0"/>
                <w:sz w:val="24"/>
                <w:szCs w:val="24"/>
              </w:rPr>
              <w:t>提供的员工工资为2019年的情况，而项目下拨经费为2020年11月份。</w:t>
            </w:r>
          </w:p>
          <w:p w14:paraId="4083EC78" w14:textId="20138094" w:rsidR="0084759E" w:rsidRDefault="00A35FDA" w:rsidP="0084759E">
            <w:pPr>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w:t>
            </w:r>
            <w:r w:rsidR="0084759E">
              <w:rPr>
                <w:rFonts w:ascii="仿宋" w:eastAsia="仿宋" w:hAnsi="仿宋" w:hint="eastAsia"/>
                <w:sz w:val="24"/>
                <w:szCs w:val="24"/>
              </w:rPr>
              <w:t>项目组织情况</w:t>
            </w:r>
          </w:p>
          <w:p w14:paraId="27385E19" w14:textId="0E892219" w:rsidR="0084759E" w:rsidRDefault="0084759E" w:rsidP="0084759E">
            <w:pPr>
              <w:spacing w:before="120" w:after="120"/>
              <w:ind w:firstLineChars="200" w:firstLine="480"/>
              <w:rPr>
                <w:rFonts w:ascii="仿宋" w:eastAsia="仿宋" w:hAnsi="仿宋"/>
                <w:sz w:val="24"/>
                <w:szCs w:val="24"/>
              </w:rPr>
            </w:pPr>
            <w:r>
              <w:rPr>
                <w:rFonts w:ascii="仿宋" w:eastAsia="仿宋" w:hAnsi="仿宋" w:hint="eastAsia"/>
                <w:sz w:val="24"/>
                <w:szCs w:val="24"/>
              </w:rPr>
              <w:t>①项目的实施</w:t>
            </w:r>
            <w:r w:rsidR="00F9761B">
              <w:rPr>
                <w:rFonts w:ascii="仿宋" w:eastAsia="仿宋" w:hAnsi="仿宋" w:hint="eastAsia"/>
                <w:sz w:val="24"/>
                <w:szCs w:val="24"/>
              </w:rPr>
              <w:t>和制度建设</w:t>
            </w:r>
            <w:r>
              <w:rPr>
                <w:rFonts w:ascii="仿宋" w:eastAsia="仿宋" w:hAnsi="仿宋" w:hint="eastAsia"/>
                <w:sz w:val="24"/>
                <w:szCs w:val="24"/>
              </w:rPr>
              <w:t>有待加强。一是</w:t>
            </w:r>
            <w:r w:rsidR="00FA0DF3" w:rsidRPr="00FA0DF3">
              <w:rPr>
                <w:rFonts w:ascii="仿宋" w:eastAsia="仿宋" w:hAnsi="仿宋" w:hint="eastAsia"/>
                <w:sz w:val="24"/>
                <w:szCs w:val="24"/>
              </w:rPr>
              <w:t>项目单位提供了《科技部科技计划管理费管理试行办法》，但没针对项目的开展指定相应的风险管理。</w:t>
            </w:r>
            <w:r>
              <w:rPr>
                <w:rFonts w:ascii="仿宋" w:eastAsia="仿宋" w:hAnsi="仿宋" w:hint="eastAsia"/>
                <w:sz w:val="24"/>
                <w:szCs w:val="24"/>
              </w:rPr>
              <w:t>二是</w:t>
            </w:r>
            <w:r w:rsidR="00FA0DF3" w:rsidRPr="00FA0DF3">
              <w:rPr>
                <w:rFonts w:ascii="仿宋" w:eastAsia="仿宋" w:hAnsi="仿宋" w:hint="eastAsia"/>
                <w:sz w:val="24"/>
                <w:szCs w:val="24"/>
              </w:rPr>
              <w:t>项目单位提供了《2015项目结题管理的操作规程（试行)》和《2015项目结题管理的实施细则（试行)》对项目验收结题和终止结题的组织管理以及考核进行了规定,从项目单位提供的各子项目的资料来看，项目单位的跟踪监督较为有效，但仍存在部分子项目没有提供资料或提供的资料质量不高的</w:t>
            </w:r>
            <w:r w:rsidR="00B15FBE">
              <w:rPr>
                <w:rFonts w:ascii="仿宋" w:eastAsia="仿宋" w:hAnsi="仿宋" w:hint="eastAsia"/>
                <w:sz w:val="24"/>
                <w:szCs w:val="24"/>
              </w:rPr>
              <w:t>情况</w:t>
            </w:r>
            <w:r w:rsidR="00FA0DF3" w:rsidRPr="00FA0DF3">
              <w:rPr>
                <w:rFonts w:ascii="仿宋" w:eastAsia="仿宋" w:hAnsi="仿宋" w:hint="eastAsia"/>
                <w:sz w:val="24"/>
                <w:szCs w:val="24"/>
              </w:rPr>
              <w:t>。</w:t>
            </w:r>
          </w:p>
          <w:p w14:paraId="4221EAEA" w14:textId="2E51E5F1" w:rsidR="00F9761B" w:rsidRDefault="00F9761B" w:rsidP="0084759E">
            <w:pPr>
              <w:spacing w:before="120" w:after="120"/>
              <w:ind w:firstLineChars="200" w:firstLine="480"/>
              <w:rPr>
                <w:rFonts w:ascii="仿宋" w:eastAsia="仿宋" w:hAnsi="仿宋"/>
                <w:sz w:val="24"/>
                <w:szCs w:val="24"/>
              </w:rPr>
            </w:pPr>
            <w:r>
              <w:rPr>
                <w:rFonts w:ascii="仿宋" w:eastAsia="仿宋" w:hAnsi="仿宋" w:hint="eastAsia"/>
                <w:sz w:val="24"/>
                <w:szCs w:val="24"/>
              </w:rPr>
              <w:t>②项目的进度</w:t>
            </w:r>
            <w:r w:rsidR="008443D9">
              <w:rPr>
                <w:rFonts w:ascii="仿宋" w:eastAsia="仿宋" w:hAnsi="仿宋" w:hint="eastAsia"/>
                <w:sz w:val="24"/>
                <w:szCs w:val="24"/>
              </w:rPr>
              <w:t>较慢</w:t>
            </w:r>
            <w:r>
              <w:rPr>
                <w:rFonts w:ascii="仿宋" w:eastAsia="仿宋" w:hAnsi="仿宋" w:hint="eastAsia"/>
                <w:sz w:val="24"/>
                <w:szCs w:val="24"/>
              </w:rPr>
              <w:t>、后续管理不完善。一是</w:t>
            </w:r>
            <w:r w:rsidR="008443D9" w:rsidRPr="008443D9">
              <w:rPr>
                <w:rFonts w:ascii="仿宋" w:eastAsia="仿宋" w:hAnsi="仿宋" w:hint="eastAsia"/>
                <w:sz w:val="24"/>
                <w:szCs w:val="24"/>
              </w:rPr>
              <w:t>各专题项目2019年4月申报，项目单位2019年7月制定了评审方案，7月30日专家评审完成，2020年6月25日进行了项目公示，2020年11月经费下拨，整个项目开展时间跨度大，进度有一定的延后。</w:t>
            </w:r>
            <w:r>
              <w:rPr>
                <w:rFonts w:ascii="仿宋" w:eastAsia="仿宋" w:hAnsi="仿宋" w:hint="eastAsia"/>
                <w:sz w:val="24"/>
                <w:szCs w:val="24"/>
              </w:rPr>
              <w:t>二是</w:t>
            </w:r>
            <w:r w:rsidR="008443D9" w:rsidRPr="008443D9">
              <w:rPr>
                <w:rFonts w:ascii="仿宋" w:eastAsia="仿宋" w:hAnsi="仿宋" w:hint="eastAsia"/>
                <w:sz w:val="24"/>
                <w:szCs w:val="24"/>
              </w:rPr>
              <w:t>部分专题子项目周期较长，有些子项目截至目前处于零支付，但项目单位没有对子项目的支出情况进行归纳总结和提出后续的工作计划。</w:t>
            </w:r>
          </w:p>
          <w:p w14:paraId="78E9203A" w14:textId="166176BF" w:rsidR="00F9761B" w:rsidRDefault="00F9761B" w:rsidP="00F9761B">
            <w:pPr>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）项目绩效情况</w:t>
            </w:r>
          </w:p>
          <w:p w14:paraId="76EC0A01" w14:textId="589FEA7C" w:rsidR="008B6984" w:rsidRDefault="00F9761B" w:rsidP="00F9761B">
            <w:pPr>
              <w:spacing w:before="120" w:after="120"/>
              <w:ind w:firstLineChars="200" w:firstLine="480"/>
              <w:rPr>
                <w:rFonts w:ascii="仿宋" w:eastAsia="仿宋" w:hAnsi="仿宋"/>
                <w:sz w:val="24"/>
                <w:szCs w:val="24"/>
              </w:rPr>
            </w:pPr>
            <w:r>
              <w:rPr>
                <w:rFonts w:ascii="仿宋" w:eastAsia="仿宋" w:hAnsi="仿宋" w:hint="eastAsia"/>
                <w:sz w:val="24"/>
                <w:szCs w:val="24"/>
              </w:rPr>
              <w:t>①</w:t>
            </w:r>
            <w:r w:rsidR="008B6984" w:rsidRPr="008B6984">
              <w:rPr>
                <w:rFonts w:ascii="仿宋" w:eastAsia="仿宋" w:hAnsi="仿宋" w:hint="eastAsia"/>
                <w:sz w:val="24"/>
                <w:szCs w:val="24"/>
              </w:rPr>
              <w:t>由于子项目公示和经费下拨时间较晚，且有些专题的实施时间较长，属于跨年项目，各专题任务计划及时完成率</w:t>
            </w:r>
            <w:r w:rsidR="008B6984">
              <w:rPr>
                <w:rFonts w:ascii="仿宋" w:eastAsia="仿宋" w:hAnsi="仿宋" w:hint="eastAsia"/>
                <w:sz w:val="24"/>
                <w:szCs w:val="24"/>
              </w:rPr>
              <w:t>没有统计。</w:t>
            </w:r>
          </w:p>
          <w:p w14:paraId="5F7EEAAA" w14:textId="34C2F99C" w:rsidR="008B6984" w:rsidRDefault="008B6984" w:rsidP="00F9761B">
            <w:pPr>
              <w:spacing w:before="120" w:after="120"/>
              <w:ind w:firstLineChars="200" w:firstLine="480"/>
              <w:rPr>
                <w:rFonts w:ascii="仿宋" w:eastAsia="仿宋" w:hAnsi="仿宋"/>
                <w:sz w:val="24"/>
                <w:szCs w:val="24"/>
              </w:rPr>
            </w:pPr>
            <w:r>
              <w:rPr>
                <w:rFonts w:ascii="仿宋" w:eastAsia="仿宋" w:hAnsi="仿宋" w:hint="eastAsia"/>
                <w:sz w:val="24"/>
                <w:szCs w:val="24"/>
              </w:rPr>
              <w:t>②</w:t>
            </w:r>
            <w:r w:rsidRPr="008B6984">
              <w:rPr>
                <w:rFonts w:ascii="仿宋" w:eastAsia="仿宋" w:hAnsi="仿宋" w:hint="eastAsia"/>
                <w:sz w:val="24"/>
                <w:szCs w:val="24"/>
              </w:rPr>
              <w:t>大部分项目实施时间为3年，尚未结题。对于个别原计划2020年可结题的</w:t>
            </w:r>
            <w:r w:rsidRPr="008B6984">
              <w:rPr>
                <w:rFonts w:ascii="仿宋" w:eastAsia="仿宋" w:hAnsi="仿宋" w:hint="eastAsia"/>
                <w:sz w:val="24"/>
                <w:szCs w:val="24"/>
              </w:rPr>
              <w:lastRenderedPageBreak/>
              <w:t>项目，因疫情未能按期完成，项目单位未开始组织验收。</w:t>
            </w:r>
          </w:p>
          <w:p w14:paraId="60C2BF5E" w14:textId="1AFB6267" w:rsidR="00A35FDA" w:rsidRPr="00B97885" w:rsidRDefault="00B769D9" w:rsidP="006F45A2">
            <w:pPr>
              <w:spacing w:before="120" w:after="120"/>
              <w:ind w:firstLineChars="200" w:firstLine="480"/>
              <w:rPr>
                <w:rFonts w:ascii="仿宋" w:eastAsia="仿宋" w:hAnsi="仿宋" w:cs="仿宋"/>
                <w:kern w:val="0"/>
                <w:sz w:val="24"/>
                <w:szCs w:val="24"/>
              </w:rPr>
            </w:pPr>
            <w:r>
              <w:rPr>
                <w:rFonts w:ascii="仿宋" w:eastAsia="仿宋" w:hAnsi="仿宋" w:hint="eastAsia"/>
                <w:sz w:val="24"/>
                <w:szCs w:val="24"/>
              </w:rPr>
              <w:t>③部分绩效效果不佳，例如专利申请数量仅达到预期的85%，这与项目进度延后有关。</w:t>
            </w:r>
            <w:r w:rsidRPr="00B769D9">
              <w:rPr>
                <w:rFonts w:ascii="仿宋" w:eastAsia="仿宋" w:hAnsi="仿宋" w:hint="eastAsia"/>
                <w:sz w:val="24"/>
                <w:szCs w:val="24"/>
              </w:rPr>
              <w:t>组建国家、省、市级别企业研发机构数量增长率</w:t>
            </w:r>
            <w:r>
              <w:rPr>
                <w:rFonts w:ascii="仿宋" w:eastAsia="仿宋" w:hAnsi="仿宋" w:hint="eastAsia"/>
                <w:sz w:val="24"/>
                <w:szCs w:val="24"/>
              </w:rPr>
              <w:t>与</w:t>
            </w:r>
            <w:r w:rsidRPr="00B769D9">
              <w:rPr>
                <w:rFonts w:ascii="仿宋" w:eastAsia="仿宋" w:hAnsi="仿宋" w:hint="eastAsia"/>
                <w:sz w:val="24"/>
                <w:szCs w:val="24"/>
              </w:rPr>
              <w:t>科技成果转化数量增长率</w:t>
            </w:r>
            <w:r>
              <w:rPr>
                <w:rFonts w:ascii="仿宋" w:eastAsia="仿宋" w:hAnsi="仿宋" w:hint="eastAsia"/>
                <w:sz w:val="24"/>
                <w:szCs w:val="24"/>
              </w:rPr>
              <w:t>存在同样的问题。</w:t>
            </w:r>
          </w:p>
        </w:tc>
      </w:tr>
      <w:tr w:rsidR="00074B05" w14:paraId="305DC02F" w14:textId="77777777" w:rsidTr="00F22782">
        <w:trPr>
          <w:trHeight w:val="1682"/>
        </w:trPr>
        <w:tc>
          <w:tcPr>
            <w:tcW w:w="1276" w:type="dxa"/>
            <w:vMerge/>
            <w:vAlign w:val="center"/>
          </w:tcPr>
          <w:p w14:paraId="37434459" w14:textId="77777777" w:rsidR="00074B05" w:rsidRDefault="00074B05" w:rsidP="00074B05">
            <w:pPr>
              <w:jc w:val="center"/>
              <w:rPr>
                <w:rFonts w:ascii="仿宋" w:eastAsia="仿宋" w:hAnsi="仿宋"/>
                <w:b/>
                <w:bCs/>
                <w:sz w:val="24"/>
                <w:szCs w:val="24"/>
              </w:rPr>
            </w:pPr>
          </w:p>
        </w:tc>
        <w:tc>
          <w:tcPr>
            <w:tcW w:w="8717" w:type="dxa"/>
            <w:gridSpan w:val="6"/>
          </w:tcPr>
          <w:p w14:paraId="2AA1CC6C" w14:textId="6AD6501E" w:rsidR="00074B05" w:rsidRDefault="00074B05" w:rsidP="00732A69">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4</w:t>
            </w:r>
            <w:r>
              <w:rPr>
                <w:rFonts w:ascii="仿宋" w:eastAsia="仿宋" w:hAnsi="仿宋" w:cs="仿宋"/>
                <w:kern w:val="0"/>
                <w:sz w:val="24"/>
                <w:szCs w:val="24"/>
              </w:rPr>
              <w:t>.</w:t>
            </w:r>
            <w:r>
              <w:rPr>
                <w:rFonts w:ascii="仿宋" w:eastAsia="仿宋" w:hAnsi="仿宋" w:cs="仿宋" w:hint="eastAsia"/>
                <w:kern w:val="0"/>
                <w:sz w:val="24"/>
                <w:szCs w:val="24"/>
              </w:rPr>
              <w:t>改进建议</w:t>
            </w:r>
          </w:p>
          <w:p w14:paraId="23DF5532" w14:textId="3E0260E8" w:rsidR="007160AE" w:rsidRDefault="007160AE" w:rsidP="007160AE">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sidRPr="0084759E">
              <w:rPr>
                <w:rFonts w:ascii="仿宋" w:eastAsia="仿宋" w:hAnsi="仿宋" w:cs="仿宋" w:hint="eastAsia"/>
                <w:kern w:val="0"/>
                <w:sz w:val="24"/>
                <w:szCs w:val="24"/>
              </w:rPr>
              <w:t>项目资金情况</w:t>
            </w:r>
          </w:p>
          <w:p w14:paraId="11C59EF1" w14:textId="3A20C36B" w:rsidR="0083424A" w:rsidRDefault="007160AE" w:rsidP="007160AE">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w:t>
            </w:r>
            <w:r w:rsidR="0083424A">
              <w:rPr>
                <w:rFonts w:ascii="仿宋" w:eastAsia="仿宋" w:hAnsi="仿宋" w:cs="仿宋" w:hint="eastAsia"/>
                <w:kern w:val="0"/>
                <w:sz w:val="24"/>
                <w:szCs w:val="24"/>
              </w:rPr>
              <w:t>加快项目开展进度、保证经费的支出率。</w:t>
            </w:r>
          </w:p>
          <w:p w14:paraId="7A66EC41" w14:textId="0F89ACFD" w:rsidR="0083424A" w:rsidRDefault="0083424A" w:rsidP="000716F1">
            <w:pPr>
              <w:widowControl/>
              <w:autoSpaceDN w:val="0"/>
              <w:spacing w:after="120"/>
              <w:ind w:firstLineChars="200" w:firstLine="480"/>
              <w:rPr>
                <w:rFonts w:ascii="仿宋" w:eastAsia="仿宋" w:hAnsi="仿宋" w:cs="仿宋"/>
                <w:kern w:val="0"/>
                <w:sz w:val="24"/>
                <w:szCs w:val="24"/>
              </w:rPr>
            </w:pPr>
            <w:r w:rsidRPr="00FA0DF3">
              <w:rPr>
                <w:rFonts w:ascii="仿宋" w:eastAsia="仿宋" w:hAnsi="仿宋" w:cs="仿宋" w:hint="eastAsia"/>
                <w:kern w:val="0"/>
                <w:sz w:val="24"/>
                <w:szCs w:val="24"/>
              </w:rPr>
              <w:t>②</w:t>
            </w:r>
            <w:r w:rsidR="000716F1">
              <w:rPr>
                <w:rFonts w:ascii="仿宋" w:eastAsia="仿宋" w:hAnsi="仿宋" w:cs="仿宋" w:hint="eastAsia"/>
                <w:kern w:val="0"/>
                <w:sz w:val="24"/>
                <w:szCs w:val="24"/>
              </w:rPr>
              <w:t>核实各子项目经费的使用是否符合规定，例如</w:t>
            </w:r>
            <w:r w:rsidRPr="00FA0DF3">
              <w:rPr>
                <w:rFonts w:ascii="仿宋" w:eastAsia="仿宋" w:hAnsi="仿宋" w:cs="仿宋" w:hint="eastAsia"/>
                <w:kern w:val="0"/>
                <w:sz w:val="24"/>
                <w:szCs w:val="24"/>
              </w:rPr>
              <w:t>员工工资作为劳务费</w:t>
            </w:r>
            <w:r w:rsidR="000716F1">
              <w:rPr>
                <w:rFonts w:ascii="仿宋" w:eastAsia="仿宋" w:hAnsi="仿宋" w:cs="仿宋" w:hint="eastAsia"/>
                <w:kern w:val="0"/>
                <w:sz w:val="24"/>
                <w:szCs w:val="24"/>
              </w:rPr>
              <w:t>的</w:t>
            </w:r>
            <w:r w:rsidRPr="00FA0DF3">
              <w:rPr>
                <w:rFonts w:ascii="仿宋" w:eastAsia="仿宋" w:hAnsi="仿宋" w:cs="仿宋" w:hint="eastAsia"/>
                <w:kern w:val="0"/>
                <w:sz w:val="24"/>
                <w:szCs w:val="24"/>
              </w:rPr>
              <w:t>合理</w:t>
            </w:r>
            <w:r w:rsidR="000716F1">
              <w:rPr>
                <w:rFonts w:ascii="仿宋" w:eastAsia="仿宋" w:hAnsi="仿宋" w:cs="仿宋" w:hint="eastAsia"/>
                <w:kern w:val="0"/>
                <w:sz w:val="24"/>
                <w:szCs w:val="24"/>
              </w:rPr>
              <w:t>性；此外，整理佐证材料，保证经费使用凭证与项目开展时间相符。</w:t>
            </w:r>
          </w:p>
          <w:p w14:paraId="598280EF" w14:textId="77777777" w:rsidR="0083424A" w:rsidRDefault="0083424A" w:rsidP="0083424A">
            <w:pPr>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w:t>
            </w:r>
            <w:r>
              <w:rPr>
                <w:rFonts w:ascii="仿宋" w:eastAsia="仿宋" w:hAnsi="仿宋" w:hint="eastAsia"/>
                <w:sz w:val="24"/>
                <w:szCs w:val="24"/>
              </w:rPr>
              <w:t>项目组织情况</w:t>
            </w:r>
          </w:p>
          <w:p w14:paraId="7E992C75" w14:textId="26C41BC5" w:rsidR="0083424A" w:rsidRDefault="0083424A" w:rsidP="0083424A">
            <w:pPr>
              <w:spacing w:before="120" w:after="120"/>
              <w:ind w:firstLineChars="200" w:firstLine="480"/>
              <w:rPr>
                <w:rFonts w:ascii="仿宋" w:eastAsia="仿宋" w:hAnsi="仿宋"/>
                <w:sz w:val="24"/>
                <w:szCs w:val="24"/>
              </w:rPr>
            </w:pPr>
            <w:r>
              <w:rPr>
                <w:rFonts w:ascii="仿宋" w:eastAsia="仿宋" w:hAnsi="仿宋" w:hint="eastAsia"/>
                <w:sz w:val="24"/>
                <w:szCs w:val="24"/>
              </w:rPr>
              <w:t>①</w:t>
            </w:r>
            <w:r w:rsidR="000716F1">
              <w:rPr>
                <w:rFonts w:ascii="仿宋" w:eastAsia="仿宋" w:hAnsi="仿宋" w:hint="eastAsia"/>
                <w:sz w:val="24"/>
                <w:szCs w:val="24"/>
              </w:rPr>
              <w:t>加强</w:t>
            </w:r>
            <w:r>
              <w:rPr>
                <w:rFonts w:ascii="仿宋" w:eastAsia="仿宋" w:hAnsi="仿宋" w:hint="eastAsia"/>
                <w:sz w:val="24"/>
                <w:szCs w:val="24"/>
              </w:rPr>
              <w:t>项目实施</w:t>
            </w:r>
            <w:r w:rsidR="000716F1">
              <w:rPr>
                <w:rFonts w:ascii="仿宋" w:eastAsia="仿宋" w:hAnsi="仿宋" w:hint="eastAsia"/>
                <w:sz w:val="24"/>
                <w:szCs w:val="24"/>
              </w:rPr>
              <w:t>的</w:t>
            </w:r>
            <w:r>
              <w:rPr>
                <w:rFonts w:ascii="仿宋" w:eastAsia="仿宋" w:hAnsi="仿宋" w:hint="eastAsia"/>
                <w:sz w:val="24"/>
                <w:szCs w:val="24"/>
              </w:rPr>
              <w:t>制度建设</w:t>
            </w:r>
            <w:r w:rsidR="000716F1">
              <w:rPr>
                <w:rFonts w:ascii="仿宋" w:eastAsia="仿宋" w:hAnsi="仿宋" w:hint="eastAsia"/>
                <w:sz w:val="24"/>
                <w:szCs w:val="24"/>
              </w:rPr>
              <w:t>，</w:t>
            </w:r>
            <w:r w:rsidRPr="00FA0DF3">
              <w:rPr>
                <w:rFonts w:ascii="仿宋" w:eastAsia="仿宋" w:hAnsi="仿宋" w:hint="eastAsia"/>
                <w:sz w:val="24"/>
                <w:szCs w:val="24"/>
              </w:rPr>
              <w:t>针对项目的开展</w:t>
            </w:r>
            <w:r w:rsidR="003E72D9">
              <w:rPr>
                <w:rFonts w:ascii="仿宋" w:eastAsia="仿宋" w:hAnsi="仿宋" w:hint="eastAsia"/>
                <w:sz w:val="24"/>
                <w:szCs w:val="24"/>
              </w:rPr>
              <w:t>制定</w:t>
            </w:r>
            <w:r w:rsidRPr="00FA0DF3">
              <w:rPr>
                <w:rFonts w:ascii="仿宋" w:eastAsia="仿宋" w:hAnsi="仿宋" w:hint="eastAsia"/>
                <w:sz w:val="24"/>
                <w:szCs w:val="24"/>
              </w:rPr>
              <w:t>相应的风险管理</w:t>
            </w:r>
            <w:r w:rsidR="003E72D9">
              <w:rPr>
                <w:rFonts w:ascii="仿宋" w:eastAsia="仿宋" w:hAnsi="仿宋" w:hint="eastAsia"/>
                <w:sz w:val="24"/>
                <w:szCs w:val="24"/>
              </w:rPr>
              <w:t>措施</w:t>
            </w:r>
            <w:r w:rsidR="00551092">
              <w:rPr>
                <w:rFonts w:ascii="仿宋" w:eastAsia="仿宋" w:hAnsi="仿宋" w:hint="eastAsia"/>
                <w:sz w:val="24"/>
                <w:szCs w:val="24"/>
              </w:rPr>
              <w:t>，确保各子项目所提供资料的质量。</w:t>
            </w:r>
          </w:p>
          <w:p w14:paraId="554B8A53" w14:textId="2A5A1434" w:rsidR="0083424A" w:rsidRPr="00551092" w:rsidRDefault="0083424A" w:rsidP="0083424A">
            <w:pPr>
              <w:spacing w:before="120" w:after="120"/>
              <w:ind w:firstLineChars="200" w:firstLine="480"/>
              <w:rPr>
                <w:rFonts w:ascii="仿宋" w:eastAsia="仿宋" w:hAnsi="仿宋"/>
                <w:sz w:val="24"/>
                <w:szCs w:val="24"/>
              </w:rPr>
            </w:pPr>
            <w:r>
              <w:rPr>
                <w:rFonts w:ascii="仿宋" w:eastAsia="仿宋" w:hAnsi="仿宋" w:hint="eastAsia"/>
                <w:sz w:val="24"/>
                <w:szCs w:val="24"/>
              </w:rPr>
              <w:t>②</w:t>
            </w:r>
            <w:r w:rsidR="00551092">
              <w:rPr>
                <w:rFonts w:ascii="仿宋" w:eastAsia="仿宋" w:hAnsi="仿宋" w:hint="eastAsia"/>
                <w:sz w:val="24"/>
                <w:szCs w:val="24"/>
              </w:rPr>
              <w:t>加大项目的推进和后续管理，</w:t>
            </w:r>
            <w:r w:rsidR="00551092" w:rsidRPr="00F9761B">
              <w:rPr>
                <w:rFonts w:ascii="仿宋" w:eastAsia="仿宋" w:hAnsi="仿宋" w:hint="eastAsia"/>
                <w:sz w:val="24"/>
                <w:szCs w:val="24"/>
              </w:rPr>
              <w:t>提供后续的工作计划和措施。</w:t>
            </w:r>
          </w:p>
          <w:p w14:paraId="4E067BE0" w14:textId="77777777" w:rsidR="0083424A" w:rsidRDefault="0083424A" w:rsidP="0083424A">
            <w:pPr>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）项目绩效情况</w:t>
            </w:r>
          </w:p>
          <w:p w14:paraId="69CB2587" w14:textId="16815C9D" w:rsidR="0083424A" w:rsidRDefault="0083424A" w:rsidP="0083424A">
            <w:pPr>
              <w:spacing w:before="120" w:after="120"/>
              <w:ind w:firstLineChars="200" w:firstLine="480"/>
              <w:rPr>
                <w:rFonts w:ascii="仿宋" w:eastAsia="仿宋" w:hAnsi="仿宋"/>
                <w:sz w:val="24"/>
                <w:szCs w:val="24"/>
              </w:rPr>
            </w:pPr>
            <w:r>
              <w:rPr>
                <w:rFonts w:ascii="仿宋" w:eastAsia="仿宋" w:hAnsi="仿宋" w:hint="eastAsia"/>
                <w:sz w:val="24"/>
                <w:szCs w:val="24"/>
              </w:rPr>
              <w:t>①</w:t>
            </w:r>
            <w:r w:rsidR="00495922">
              <w:rPr>
                <w:rFonts w:ascii="仿宋" w:eastAsia="仿宋" w:hAnsi="仿宋" w:hint="eastAsia"/>
                <w:sz w:val="24"/>
                <w:szCs w:val="24"/>
              </w:rPr>
              <w:t>按年度统计</w:t>
            </w:r>
            <w:r w:rsidRPr="008B6984">
              <w:rPr>
                <w:rFonts w:ascii="仿宋" w:eastAsia="仿宋" w:hAnsi="仿宋" w:hint="eastAsia"/>
                <w:sz w:val="24"/>
                <w:szCs w:val="24"/>
              </w:rPr>
              <w:t>专题任务计划及时完成率</w:t>
            </w:r>
            <w:r>
              <w:rPr>
                <w:rFonts w:ascii="仿宋" w:eastAsia="仿宋" w:hAnsi="仿宋" w:hint="eastAsia"/>
                <w:sz w:val="24"/>
                <w:szCs w:val="24"/>
              </w:rPr>
              <w:t>。</w:t>
            </w:r>
          </w:p>
          <w:p w14:paraId="2768AC84" w14:textId="776F49AC" w:rsidR="00495922" w:rsidRDefault="0083424A" w:rsidP="0083424A">
            <w:pPr>
              <w:spacing w:before="120" w:after="120"/>
              <w:ind w:firstLineChars="200" w:firstLine="480"/>
              <w:rPr>
                <w:rFonts w:ascii="仿宋" w:eastAsia="仿宋" w:hAnsi="仿宋"/>
                <w:sz w:val="24"/>
                <w:szCs w:val="24"/>
              </w:rPr>
            </w:pPr>
            <w:r>
              <w:rPr>
                <w:rFonts w:ascii="仿宋" w:eastAsia="仿宋" w:hAnsi="仿宋" w:hint="eastAsia"/>
                <w:sz w:val="24"/>
                <w:szCs w:val="24"/>
              </w:rPr>
              <w:t>②</w:t>
            </w:r>
            <w:r w:rsidR="00495922">
              <w:rPr>
                <w:rFonts w:ascii="仿宋" w:eastAsia="仿宋" w:hAnsi="仿宋" w:hint="eastAsia"/>
                <w:sz w:val="24"/>
                <w:szCs w:val="24"/>
              </w:rPr>
              <w:t>对于可结题的项目，采取其它方法，例如线上验收的方式组织验收。</w:t>
            </w:r>
          </w:p>
          <w:p w14:paraId="60081014" w14:textId="271AF115" w:rsidR="00542BBF" w:rsidRPr="00DB6EE9" w:rsidRDefault="0083424A" w:rsidP="006F45A2">
            <w:pPr>
              <w:spacing w:before="120" w:after="120"/>
              <w:ind w:firstLineChars="200" w:firstLine="480"/>
              <w:rPr>
                <w:rFonts w:ascii="仿宋" w:eastAsia="仿宋" w:hAnsi="仿宋" w:cs="仿宋"/>
                <w:kern w:val="0"/>
                <w:sz w:val="24"/>
                <w:szCs w:val="24"/>
              </w:rPr>
            </w:pPr>
            <w:r>
              <w:rPr>
                <w:rFonts w:ascii="仿宋" w:eastAsia="仿宋" w:hAnsi="仿宋" w:hint="eastAsia"/>
                <w:sz w:val="24"/>
                <w:szCs w:val="24"/>
              </w:rPr>
              <w:t>③</w:t>
            </w:r>
            <w:r w:rsidR="00495922">
              <w:rPr>
                <w:rFonts w:ascii="仿宋" w:eastAsia="仿宋" w:hAnsi="仿宋" w:hint="eastAsia"/>
                <w:sz w:val="24"/>
                <w:szCs w:val="24"/>
              </w:rPr>
              <w:t>在后续工作中推进各子项目的开展，避免绩效效果不佳的问题。</w:t>
            </w:r>
          </w:p>
        </w:tc>
      </w:tr>
      <w:tr w:rsidR="00074B05" w14:paraId="7E385863" w14:textId="77777777" w:rsidTr="00512177">
        <w:trPr>
          <w:trHeight w:val="699"/>
        </w:trPr>
        <w:tc>
          <w:tcPr>
            <w:tcW w:w="1276" w:type="dxa"/>
            <w:vAlign w:val="center"/>
          </w:tcPr>
          <w:p w14:paraId="17A29AA7" w14:textId="77777777" w:rsidR="00074B05" w:rsidRDefault="00074B05" w:rsidP="00074B05">
            <w:pPr>
              <w:jc w:val="center"/>
              <w:rPr>
                <w:rFonts w:ascii="仿宋" w:eastAsia="仿宋" w:hAnsi="仿宋" w:cs="仿宋"/>
                <w:b/>
                <w:bCs/>
                <w:sz w:val="24"/>
                <w:szCs w:val="24"/>
              </w:rPr>
            </w:pPr>
            <w:r>
              <w:rPr>
                <w:rFonts w:ascii="仿宋" w:eastAsia="仿宋" w:hAnsi="仿宋" w:cs="仿宋" w:hint="eastAsia"/>
                <w:b/>
                <w:bCs/>
                <w:sz w:val="24"/>
                <w:szCs w:val="24"/>
              </w:rPr>
              <w:t>二、项目概况</w:t>
            </w:r>
          </w:p>
        </w:tc>
        <w:tc>
          <w:tcPr>
            <w:tcW w:w="8717" w:type="dxa"/>
            <w:gridSpan w:val="6"/>
            <w:vAlign w:val="center"/>
          </w:tcPr>
          <w:p w14:paraId="4C423646" w14:textId="77777777" w:rsidR="00EC326B" w:rsidRPr="00EC326B" w:rsidRDefault="00437445" w:rsidP="00EC326B">
            <w:pPr>
              <w:widowControl/>
              <w:autoSpaceDN w:val="0"/>
              <w:spacing w:after="120"/>
              <w:rPr>
                <w:rFonts w:ascii="仿宋" w:eastAsia="仿宋" w:hAnsi="仿宋" w:cs="仿宋"/>
                <w:kern w:val="0"/>
                <w:sz w:val="24"/>
                <w:szCs w:val="24"/>
              </w:rPr>
            </w:pPr>
            <w:r w:rsidRPr="00EC326B">
              <w:rPr>
                <w:rFonts w:ascii="仿宋" w:eastAsia="仿宋" w:hAnsi="仿宋" w:cs="仿宋" w:hint="eastAsia"/>
                <w:kern w:val="0"/>
                <w:sz w:val="24"/>
                <w:szCs w:val="24"/>
              </w:rPr>
              <w:t>1</w:t>
            </w:r>
            <w:r w:rsidRPr="00EC326B">
              <w:rPr>
                <w:rFonts w:ascii="仿宋" w:eastAsia="仿宋" w:hAnsi="仿宋" w:cs="仿宋"/>
                <w:kern w:val="0"/>
                <w:sz w:val="24"/>
                <w:szCs w:val="24"/>
              </w:rPr>
              <w:t>.</w:t>
            </w:r>
            <w:r w:rsidRPr="00EC326B">
              <w:rPr>
                <w:rFonts w:ascii="仿宋" w:eastAsia="仿宋" w:hAnsi="仿宋" w:cs="仿宋" w:hint="eastAsia"/>
                <w:kern w:val="0"/>
                <w:sz w:val="24"/>
                <w:szCs w:val="24"/>
              </w:rPr>
              <w:t>立项背景</w:t>
            </w:r>
          </w:p>
          <w:p w14:paraId="7D30F13B" w14:textId="3691B61E" w:rsidR="000F3B3F" w:rsidRPr="00EC326B" w:rsidRDefault="002B3BB5" w:rsidP="00BB5061">
            <w:pPr>
              <w:spacing w:before="120" w:after="120"/>
              <w:ind w:firstLineChars="200" w:firstLine="480"/>
              <w:rPr>
                <w:rFonts w:ascii="仿宋" w:eastAsia="仿宋" w:hAnsi="仿宋"/>
                <w:sz w:val="24"/>
                <w:szCs w:val="24"/>
              </w:rPr>
            </w:pPr>
            <w:r w:rsidRPr="00BB5061">
              <w:rPr>
                <w:rFonts w:ascii="仿宋" w:eastAsia="仿宋" w:hAnsi="仿宋" w:hint="eastAsia"/>
                <w:sz w:val="24"/>
                <w:szCs w:val="24"/>
              </w:rPr>
              <w:t>根据《关于下达2020年度清远市科技计划“新冠肺炎防治技术和产品应急攻</w:t>
            </w:r>
            <w:r w:rsidRPr="00BB5061">
              <w:rPr>
                <w:rFonts w:ascii="仿宋" w:eastAsia="仿宋" w:hAnsi="仿宋" w:hint="eastAsia"/>
                <w:sz w:val="24"/>
                <w:szCs w:val="24"/>
              </w:rPr>
              <w:lastRenderedPageBreak/>
              <w:t>关”专项（第一批）项目通知》（清科函</w:t>
            </w:r>
            <w:r w:rsidR="00EC326B">
              <w:rPr>
                <w:rFonts w:ascii="仿宋" w:eastAsia="仿宋" w:hAnsi="仿宋" w:hint="eastAsia"/>
                <w:sz w:val="24"/>
                <w:szCs w:val="24"/>
              </w:rPr>
              <w:t>[</w:t>
            </w:r>
            <w:r w:rsidRPr="00BB5061">
              <w:rPr>
                <w:rFonts w:ascii="仿宋" w:eastAsia="仿宋" w:hAnsi="仿宋" w:hint="eastAsia"/>
                <w:sz w:val="24"/>
                <w:szCs w:val="24"/>
              </w:rPr>
              <w:t>2020</w:t>
            </w:r>
            <w:r w:rsidR="00EC326B">
              <w:rPr>
                <w:rFonts w:ascii="仿宋" w:eastAsia="仿宋" w:hAnsi="仿宋"/>
                <w:sz w:val="24"/>
                <w:szCs w:val="24"/>
              </w:rPr>
              <w:t>]</w:t>
            </w:r>
            <w:r w:rsidRPr="00BB5061">
              <w:rPr>
                <w:rFonts w:ascii="仿宋" w:eastAsia="仿宋" w:hAnsi="仿宋" w:hint="eastAsia"/>
                <w:sz w:val="24"/>
                <w:szCs w:val="24"/>
              </w:rPr>
              <w:t>10号）、《关于下达2020年度清远市科技计划项目的通知》（清科函</w:t>
            </w:r>
            <w:r w:rsidR="00EC326B">
              <w:rPr>
                <w:rFonts w:ascii="仿宋" w:eastAsia="仿宋" w:hAnsi="仿宋" w:hint="eastAsia"/>
                <w:sz w:val="24"/>
                <w:szCs w:val="24"/>
              </w:rPr>
              <w:t>[</w:t>
            </w:r>
            <w:r w:rsidRPr="00BB5061">
              <w:rPr>
                <w:rFonts w:ascii="仿宋" w:eastAsia="仿宋" w:hAnsi="仿宋" w:hint="eastAsia"/>
                <w:sz w:val="24"/>
                <w:szCs w:val="24"/>
              </w:rPr>
              <w:t>2020</w:t>
            </w:r>
            <w:r w:rsidR="00EC326B">
              <w:rPr>
                <w:rFonts w:ascii="仿宋" w:eastAsia="仿宋" w:hAnsi="仿宋"/>
                <w:sz w:val="24"/>
                <w:szCs w:val="24"/>
              </w:rPr>
              <w:t>]</w:t>
            </w:r>
            <w:r w:rsidRPr="00BB5061">
              <w:rPr>
                <w:rFonts w:ascii="仿宋" w:eastAsia="仿宋" w:hAnsi="仿宋" w:hint="eastAsia"/>
                <w:sz w:val="24"/>
                <w:szCs w:val="24"/>
              </w:rPr>
              <w:t>36号）要求，分配我市科技计划项目资金1600万元。根据市财政局《关于下达2020年清远市科技计划项目“新冠肺炎防治技术和产品应急攻关”专项资金（第一批）的通知》（清财教</w:t>
            </w:r>
            <w:r w:rsidR="00EC326B">
              <w:rPr>
                <w:rFonts w:ascii="仿宋" w:eastAsia="仿宋" w:hAnsi="仿宋" w:hint="eastAsia"/>
                <w:sz w:val="24"/>
                <w:szCs w:val="24"/>
              </w:rPr>
              <w:t>[</w:t>
            </w:r>
            <w:r w:rsidRPr="00BB5061">
              <w:rPr>
                <w:rFonts w:ascii="仿宋" w:eastAsia="仿宋" w:hAnsi="仿宋" w:hint="eastAsia"/>
                <w:sz w:val="24"/>
                <w:szCs w:val="24"/>
              </w:rPr>
              <w:t>2020</w:t>
            </w:r>
            <w:r w:rsidR="00EC326B">
              <w:rPr>
                <w:rFonts w:ascii="仿宋" w:eastAsia="仿宋" w:hAnsi="仿宋" w:hint="eastAsia"/>
                <w:sz w:val="24"/>
                <w:szCs w:val="24"/>
              </w:rPr>
              <w:t>]</w:t>
            </w:r>
            <w:r w:rsidRPr="00BB5061">
              <w:rPr>
                <w:rFonts w:ascii="仿宋" w:eastAsia="仿宋" w:hAnsi="仿宋" w:hint="eastAsia"/>
                <w:sz w:val="24"/>
                <w:szCs w:val="24"/>
              </w:rPr>
              <w:t>6号）、《关于下达2020年清远市科技计划专项资金的通知》（清财教</w:t>
            </w:r>
            <w:r w:rsidR="00EC326B">
              <w:rPr>
                <w:rFonts w:ascii="仿宋" w:eastAsia="仿宋" w:hAnsi="仿宋" w:hint="eastAsia"/>
                <w:sz w:val="24"/>
                <w:szCs w:val="24"/>
              </w:rPr>
              <w:t>[</w:t>
            </w:r>
            <w:r w:rsidRPr="00BB5061">
              <w:rPr>
                <w:rFonts w:ascii="仿宋" w:eastAsia="仿宋" w:hAnsi="仿宋" w:hint="eastAsia"/>
                <w:sz w:val="24"/>
                <w:szCs w:val="24"/>
              </w:rPr>
              <w:t>2020</w:t>
            </w:r>
            <w:r w:rsidR="00EC326B">
              <w:rPr>
                <w:rFonts w:ascii="仿宋" w:eastAsia="仿宋" w:hAnsi="仿宋" w:hint="eastAsia"/>
                <w:sz w:val="24"/>
                <w:szCs w:val="24"/>
              </w:rPr>
              <w:t>]</w:t>
            </w:r>
            <w:r w:rsidRPr="00BB5061">
              <w:rPr>
                <w:rFonts w:ascii="仿宋" w:eastAsia="仿宋" w:hAnsi="仿宋" w:hint="eastAsia"/>
                <w:sz w:val="24"/>
                <w:szCs w:val="24"/>
              </w:rPr>
              <w:t>61号）要求，实际下达到项目单位资金1600万元。项目实施主要内容分为八个专题，分别为现代农业新技术研究与示范、疾病防治、环境及危化品安全技术、软科学研究、工业高新技术领域技术攻关、科技型中小企业技术创新、科技成果转化（应用型科技）、新冠肺炎防治技术和产品应急攻关。</w:t>
            </w:r>
          </w:p>
          <w:p w14:paraId="46222BC3" w14:textId="77777777" w:rsidR="00EC326B" w:rsidRDefault="00437445" w:rsidP="00EC326B">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申报单位及职能</w:t>
            </w:r>
          </w:p>
          <w:p w14:paraId="4AD82634" w14:textId="77BA6E30" w:rsidR="00437445" w:rsidRPr="00E55202" w:rsidRDefault="00437445" w:rsidP="00437445">
            <w:pPr>
              <w:widowControl/>
              <w:autoSpaceDN w:val="0"/>
              <w:spacing w:after="120"/>
              <w:ind w:firstLineChars="200" w:firstLine="480"/>
              <w:rPr>
                <w:rFonts w:ascii="仿宋" w:eastAsia="仿宋" w:hAnsi="仿宋" w:cs="仿宋"/>
                <w:kern w:val="0"/>
                <w:sz w:val="24"/>
                <w:szCs w:val="24"/>
              </w:rPr>
            </w:pPr>
            <w:r w:rsidRPr="00EC326B">
              <w:rPr>
                <w:rFonts w:ascii="仿宋" w:eastAsia="仿宋" w:hAnsi="仿宋" w:hint="eastAsia"/>
                <w:sz w:val="24"/>
                <w:szCs w:val="24"/>
              </w:rPr>
              <w:t>项目申报单位为清远市科技局，项目实施内容符合项目申报单位的职能</w:t>
            </w:r>
            <w:r w:rsidRPr="00E55202">
              <w:rPr>
                <w:rFonts w:ascii="仿宋" w:eastAsia="仿宋" w:hAnsi="仿宋" w:cs="仿宋" w:hint="eastAsia"/>
                <w:kern w:val="0"/>
                <w:sz w:val="24"/>
                <w:szCs w:val="24"/>
              </w:rPr>
              <w:t>。</w:t>
            </w:r>
          </w:p>
          <w:p w14:paraId="51EE30BC" w14:textId="77777777" w:rsidR="00EC326B" w:rsidRDefault="00437445" w:rsidP="00EC326B">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3</w:t>
            </w:r>
            <w:r>
              <w:rPr>
                <w:rFonts w:ascii="仿宋" w:eastAsia="仿宋" w:hAnsi="仿宋" w:cs="仿宋"/>
                <w:kern w:val="0"/>
                <w:sz w:val="24"/>
                <w:szCs w:val="24"/>
              </w:rPr>
              <w:t>.</w:t>
            </w:r>
            <w:r>
              <w:rPr>
                <w:rFonts w:ascii="仿宋" w:eastAsia="仿宋" w:hAnsi="仿宋" w:cs="仿宋" w:hint="eastAsia"/>
                <w:kern w:val="0"/>
                <w:sz w:val="24"/>
                <w:szCs w:val="24"/>
              </w:rPr>
              <w:t>预算金额</w:t>
            </w:r>
          </w:p>
          <w:p w14:paraId="5843E201" w14:textId="166C405F" w:rsidR="00437445" w:rsidRPr="00EC326B" w:rsidRDefault="00437445" w:rsidP="00437445">
            <w:pPr>
              <w:widowControl/>
              <w:autoSpaceDN w:val="0"/>
              <w:spacing w:before="120" w:after="120"/>
              <w:ind w:firstLineChars="200" w:firstLine="480"/>
              <w:rPr>
                <w:rFonts w:ascii="仿宋" w:eastAsia="仿宋" w:hAnsi="仿宋"/>
                <w:sz w:val="24"/>
                <w:szCs w:val="24"/>
              </w:rPr>
            </w:pPr>
            <w:r w:rsidRPr="00EC326B">
              <w:rPr>
                <w:rFonts w:ascii="仿宋" w:eastAsia="仿宋" w:hAnsi="仿宋" w:hint="eastAsia"/>
                <w:sz w:val="24"/>
                <w:szCs w:val="24"/>
              </w:rPr>
              <w:t>本年度专项资金年初预算总额为</w:t>
            </w:r>
            <w:r w:rsidR="002B3BB5" w:rsidRPr="00EC326B">
              <w:rPr>
                <w:rFonts w:ascii="仿宋" w:eastAsia="仿宋" w:hAnsi="仿宋" w:hint="eastAsia"/>
                <w:sz w:val="24"/>
                <w:szCs w:val="24"/>
              </w:rPr>
              <w:t>16</w:t>
            </w:r>
            <w:r w:rsidRPr="00EC326B">
              <w:rPr>
                <w:rFonts w:ascii="仿宋" w:eastAsia="仿宋" w:hAnsi="仿宋"/>
                <w:sz w:val="24"/>
                <w:szCs w:val="24"/>
              </w:rPr>
              <w:t>00</w:t>
            </w:r>
            <w:r w:rsidRPr="00EC326B">
              <w:rPr>
                <w:rFonts w:ascii="仿宋" w:eastAsia="仿宋" w:hAnsi="仿宋" w:hint="eastAsia"/>
                <w:sz w:val="24"/>
                <w:szCs w:val="24"/>
              </w:rPr>
              <w:t>万元。</w:t>
            </w:r>
          </w:p>
          <w:p w14:paraId="0FD3F593" w14:textId="77777777" w:rsidR="00EC326B" w:rsidRDefault="00437445" w:rsidP="00EC326B">
            <w:pPr>
              <w:widowControl/>
              <w:autoSpaceDN w:val="0"/>
              <w:spacing w:after="120"/>
              <w:rPr>
                <w:rFonts w:ascii="仿宋" w:eastAsia="仿宋" w:hAnsi="仿宋" w:cs="仿宋"/>
                <w:kern w:val="0"/>
                <w:sz w:val="24"/>
                <w:szCs w:val="24"/>
              </w:rPr>
            </w:pPr>
            <w:r w:rsidRPr="00E55202">
              <w:rPr>
                <w:rFonts w:ascii="仿宋" w:eastAsia="仿宋" w:hAnsi="仿宋" w:cs="仿宋" w:hint="eastAsia"/>
                <w:kern w:val="0"/>
                <w:sz w:val="24"/>
                <w:szCs w:val="24"/>
              </w:rPr>
              <w:t>4.主要内容</w:t>
            </w:r>
          </w:p>
          <w:p w14:paraId="2EFF72EE" w14:textId="10C9266E" w:rsidR="00437445" w:rsidRPr="00EC326B" w:rsidRDefault="002B3BB5" w:rsidP="00437445">
            <w:pPr>
              <w:widowControl/>
              <w:autoSpaceDN w:val="0"/>
              <w:spacing w:after="120"/>
              <w:ind w:firstLineChars="200" w:firstLine="480"/>
              <w:rPr>
                <w:rFonts w:ascii="仿宋" w:eastAsia="仿宋" w:hAnsi="仿宋"/>
                <w:sz w:val="24"/>
                <w:szCs w:val="24"/>
              </w:rPr>
            </w:pPr>
            <w:r w:rsidRPr="00EC326B">
              <w:rPr>
                <w:rFonts w:ascii="仿宋" w:eastAsia="仿宋" w:hAnsi="仿宋" w:hint="eastAsia"/>
                <w:sz w:val="24"/>
                <w:szCs w:val="24"/>
              </w:rPr>
              <w:t>资助科技计划项目</w:t>
            </w:r>
            <w:r w:rsidR="0097658B" w:rsidRPr="00EC326B">
              <w:rPr>
                <w:rFonts w:ascii="仿宋" w:eastAsia="仿宋" w:hAnsi="仿宋" w:hint="eastAsia"/>
                <w:sz w:val="24"/>
                <w:szCs w:val="24"/>
              </w:rPr>
              <w:t>，</w:t>
            </w:r>
            <w:r w:rsidRPr="00EC326B">
              <w:rPr>
                <w:rFonts w:ascii="仿宋" w:eastAsia="仿宋" w:hAnsi="仿宋" w:hint="eastAsia"/>
                <w:sz w:val="24"/>
                <w:szCs w:val="24"/>
              </w:rPr>
              <w:t>共8个专题</w:t>
            </w:r>
            <w:r w:rsidR="0097658B" w:rsidRPr="00EC326B">
              <w:rPr>
                <w:rFonts w:ascii="仿宋" w:eastAsia="仿宋" w:hAnsi="仿宋" w:hint="eastAsia"/>
                <w:sz w:val="24"/>
                <w:szCs w:val="24"/>
              </w:rPr>
              <w:t>。</w:t>
            </w:r>
          </w:p>
          <w:p w14:paraId="0C53C980" w14:textId="77777777" w:rsidR="00EC326B" w:rsidRDefault="00437445" w:rsidP="00EC326B">
            <w:pPr>
              <w:widowControl/>
              <w:autoSpaceDN w:val="0"/>
              <w:spacing w:after="120"/>
              <w:rPr>
                <w:rFonts w:ascii="仿宋" w:eastAsia="仿宋" w:hAnsi="仿宋" w:cs="仿宋"/>
                <w:kern w:val="0"/>
                <w:sz w:val="24"/>
                <w:szCs w:val="24"/>
              </w:rPr>
            </w:pPr>
            <w:r w:rsidRPr="00BB5061">
              <w:rPr>
                <w:rFonts w:ascii="仿宋" w:eastAsia="仿宋" w:hAnsi="仿宋" w:cs="仿宋" w:hint="eastAsia"/>
                <w:kern w:val="0"/>
                <w:sz w:val="24"/>
                <w:szCs w:val="24"/>
              </w:rPr>
              <w:t>5</w:t>
            </w:r>
            <w:r w:rsidRPr="00BB5061">
              <w:rPr>
                <w:rFonts w:ascii="仿宋" w:eastAsia="仿宋" w:hAnsi="仿宋" w:cs="仿宋"/>
                <w:kern w:val="0"/>
                <w:sz w:val="24"/>
                <w:szCs w:val="24"/>
              </w:rPr>
              <w:t>.</w:t>
            </w:r>
            <w:r w:rsidRPr="00BB5061">
              <w:rPr>
                <w:rFonts w:ascii="仿宋" w:eastAsia="仿宋" w:hAnsi="仿宋" w:cs="仿宋" w:hint="eastAsia"/>
                <w:kern w:val="0"/>
                <w:sz w:val="24"/>
                <w:szCs w:val="24"/>
              </w:rPr>
              <w:t>预期目标</w:t>
            </w:r>
          </w:p>
          <w:p w14:paraId="11301F95" w14:textId="5110CB4A" w:rsidR="00FB2F0B" w:rsidRPr="000F3B3F" w:rsidRDefault="0097658B" w:rsidP="00437445">
            <w:pPr>
              <w:widowControl/>
              <w:autoSpaceDN w:val="0"/>
              <w:spacing w:after="120"/>
              <w:ind w:firstLineChars="200" w:firstLine="480"/>
              <w:rPr>
                <w:rFonts w:ascii="仿宋" w:eastAsia="仿宋" w:hAnsi="仿宋" w:cs="仿宋"/>
                <w:color w:val="FF0000"/>
                <w:kern w:val="0"/>
                <w:sz w:val="24"/>
                <w:szCs w:val="24"/>
              </w:rPr>
            </w:pPr>
            <w:r w:rsidRPr="00EC326B">
              <w:rPr>
                <w:rFonts w:ascii="仿宋" w:eastAsia="仿宋" w:hAnsi="仿宋" w:hint="eastAsia"/>
                <w:sz w:val="24"/>
                <w:szCs w:val="24"/>
              </w:rPr>
              <w:t>通过开展市科技计划项目，提升我市企事业单位的创新能力，提高我市企业的市场竞争力，促进产业转型升级，为我市经济社会可持续发展提供新动力。</w:t>
            </w:r>
          </w:p>
        </w:tc>
      </w:tr>
      <w:tr w:rsidR="00074B05" w14:paraId="0977D1C1" w14:textId="77777777" w:rsidTr="00F60C74">
        <w:trPr>
          <w:trHeight w:val="708"/>
        </w:trPr>
        <w:tc>
          <w:tcPr>
            <w:tcW w:w="1276" w:type="dxa"/>
            <w:vMerge w:val="restart"/>
            <w:vAlign w:val="center"/>
          </w:tcPr>
          <w:p w14:paraId="52A3D62F" w14:textId="77777777" w:rsidR="00074B05" w:rsidRPr="00D04092" w:rsidRDefault="00074B05" w:rsidP="00397BC2">
            <w:pPr>
              <w:spacing w:afterLines="50" w:after="204"/>
              <w:jc w:val="center"/>
              <w:rPr>
                <w:rFonts w:ascii="仿宋" w:eastAsia="仿宋" w:hAnsi="仿宋"/>
                <w:b/>
                <w:bCs/>
                <w:sz w:val="24"/>
                <w:szCs w:val="24"/>
              </w:rPr>
            </w:pPr>
            <w:r>
              <w:rPr>
                <w:rFonts w:ascii="仿宋" w:eastAsia="仿宋" w:hAnsi="仿宋" w:cs="仿宋" w:hint="eastAsia"/>
                <w:b/>
                <w:bCs/>
                <w:sz w:val="24"/>
                <w:szCs w:val="24"/>
              </w:rPr>
              <w:lastRenderedPageBreak/>
              <w:t>三、综合评价过程</w:t>
            </w:r>
            <w:r>
              <w:rPr>
                <w:rFonts w:ascii="仿宋" w:eastAsia="仿宋" w:hAnsi="仿宋" w:cs="仿宋" w:hint="eastAsia"/>
                <w:b/>
                <w:bCs/>
                <w:sz w:val="24"/>
                <w:szCs w:val="24"/>
              </w:rPr>
              <w:lastRenderedPageBreak/>
              <w:t>结果</w:t>
            </w:r>
          </w:p>
        </w:tc>
        <w:tc>
          <w:tcPr>
            <w:tcW w:w="1560" w:type="dxa"/>
            <w:vMerge w:val="restart"/>
            <w:vAlign w:val="center"/>
          </w:tcPr>
          <w:p w14:paraId="725CAB9A" w14:textId="77777777" w:rsidR="00074B05" w:rsidRDefault="00074B05" w:rsidP="00512177">
            <w:pPr>
              <w:spacing w:after="120"/>
              <w:jc w:val="left"/>
              <w:rPr>
                <w:rFonts w:ascii="仿宋" w:eastAsia="仿宋" w:hAnsi="仿宋" w:cs="仿宋"/>
                <w:color w:val="000000"/>
                <w:sz w:val="24"/>
                <w:szCs w:val="24"/>
              </w:rPr>
            </w:pPr>
            <w:r>
              <w:rPr>
                <w:rFonts w:ascii="仿宋" w:eastAsia="仿宋" w:hAnsi="仿宋" w:cs="仿宋"/>
                <w:color w:val="000000"/>
                <w:sz w:val="24"/>
                <w:szCs w:val="24"/>
              </w:rPr>
              <w:lastRenderedPageBreak/>
              <w:t>1.</w:t>
            </w:r>
            <w:r>
              <w:rPr>
                <w:rFonts w:ascii="仿宋" w:eastAsia="仿宋" w:hAnsi="仿宋" w:cs="仿宋" w:hint="eastAsia"/>
                <w:color w:val="000000"/>
                <w:sz w:val="24"/>
                <w:szCs w:val="24"/>
              </w:rPr>
              <w:t>资金支出情况</w:t>
            </w:r>
          </w:p>
          <w:p w14:paraId="68302DAD" w14:textId="77777777" w:rsidR="00074B05" w:rsidRPr="00924C5E" w:rsidRDefault="00074B05" w:rsidP="00512177">
            <w:pPr>
              <w:spacing w:after="120"/>
              <w:jc w:val="left"/>
              <w:rPr>
                <w:rFonts w:ascii="仿宋" w:eastAsia="仿宋" w:hAnsi="仿宋"/>
                <w:color w:val="000000"/>
                <w:sz w:val="24"/>
                <w:szCs w:val="24"/>
              </w:rPr>
            </w:pPr>
            <w:r w:rsidRPr="00924C5E">
              <w:rPr>
                <w:rFonts w:ascii="仿宋" w:eastAsia="仿宋" w:hAnsi="仿宋" w:cs="仿宋" w:hint="eastAsia"/>
                <w:color w:val="000000"/>
                <w:sz w:val="24"/>
                <w:szCs w:val="24"/>
              </w:rPr>
              <w:lastRenderedPageBreak/>
              <w:t>(金额单位：万元)</w:t>
            </w:r>
          </w:p>
        </w:tc>
        <w:tc>
          <w:tcPr>
            <w:tcW w:w="2551" w:type="dxa"/>
            <w:vAlign w:val="center"/>
          </w:tcPr>
          <w:p w14:paraId="1B553412" w14:textId="77777777" w:rsidR="00074B05" w:rsidRPr="00EC326B" w:rsidRDefault="00074B05" w:rsidP="00EC326B">
            <w:pPr>
              <w:spacing w:before="120" w:after="120" w:line="240" w:lineRule="auto"/>
              <w:jc w:val="center"/>
              <w:rPr>
                <w:rFonts w:ascii="FangSong" w:eastAsia="FangSong" w:hAnsi="FangSong" w:cs="仿宋"/>
                <w:kern w:val="0"/>
                <w:sz w:val="24"/>
                <w:szCs w:val="24"/>
              </w:rPr>
            </w:pPr>
            <w:r w:rsidRPr="00EC326B">
              <w:rPr>
                <w:rFonts w:ascii="FangSong" w:eastAsia="FangSong" w:hAnsi="FangSong" w:cs="仿宋" w:hint="eastAsia"/>
                <w:kern w:val="0"/>
                <w:sz w:val="24"/>
                <w:szCs w:val="24"/>
              </w:rPr>
              <w:lastRenderedPageBreak/>
              <w:t>支出明细项</w:t>
            </w:r>
          </w:p>
        </w:tc>
        <w:tc>
          <w:tcPr>
            <w:tcW w:w="1559" w:type="dxa"/>
            <w:gridSpan w:val="2"/>
            <w:vAlign w:val="center"/>
          </w:tcPr>
          <w:p w14:paraId="2EBB516F" w14:textId="77777777" w:rsidR="00074B05" w:rsidRPr="00EC326B" w:rsidRDefault="00074B05" w:rsidP="00EC326B">
            <w:pPr>
              <w:spacing w:before="120" w:after="120" w:line="240" w:lineRule="auto"/>
              <w:jc w:val="center"/>
              <w:rPr>
                <w:rFonts w:ascii="FangSong" w:eastAsia="FangSong" w:hAnsi="FangSong" w:cs="仿宋"/>
                <w:kern w:val="0"/>
                <w:sz w:val="24"/>
                <w:szCs w:val="24"/>
              </w:rPr>
            </w:pPr>
            <w:r w:rsidRPr="00EC326B">
              <w:rPr>
                <w:rFonts w:ascii="FangSong" w:eastAsia="FangSong" w:hAnsi="FangSong" w:cs="仿宋" w:hint="eastAsia"/>
                <w:kern w:val="0"/>
                <w:sz w:val="24"/>
                <w:szCs w:val="24"/>
              </w:rPr>
              <w:t>预算金额</w:t>
            </w:r>
          </w:p>
        </w:tc>
        <w:tc>
          <w:tcPr>
            <w:tcW w:w="1560" w:type="dxa"/>
            <w:vAlign w:val="center"/>
          </w:tcPr>
          <w:p w14:paraId="632FE052" w14:textId="77777777" w:rsidR="00074B05" w:rsidRPr="00EC326B" w:rsidRDefault="00074B05" w:rsidP="00EC326B">
            <w:pPr>
              <w:spacing w:before="120" w:after="120" w:line="240" w:lineRule="auto"/>
              <w:jc w:val="center"/>
              <w:rPr>
                <w:rFonts w:ascii="FangSong" w:eastAsia="FangSong" w:hAnsi="FangSong" w:cs="仿宋"/>
                <w:kern w:val="0"/>
                <w:sz w:val="24"/>
                <w:szCs w:val="24"/>
              </w:rPr>
            </w:pPr>
            <w:r w:rsidRPr="00EC326B">
              <w:rPr>
                <w:rFonts w:ascii="FangSong" w:eastAsia="FangSong" w:hAnsi="FangSong" w:cs="仿宋" w:hint="eastAsia"/>
                <w:kern w:val="0"/>
                <w:sz w:val="24"/>
                <w:szCs w:val="24"/>
              </w:rPr>
              <w:t>支出金额</w:t>
            </w:r>
          </w:p>
        </w:tc>
        <w:tc>
          <w:tcPr>
            <w:tcW w:w="1487" w:type="dxa"/>
            <w:vAlign w:val="center"/>
          </w:tcPr>
          <w:p w14:paraId="3EBD9131" w14:textId="77777777" w:rsidR="00074B05" w:rsidRPr="00EC326B" w:rsidRDefault="00074B05" w:rsidP="00EC326B">
            <w:pPr>
              <w:spacing w:before="120" w:after="120" w:line="240" w:lineRule="auto"/>
              <w:jc w:val="center"/>
              <w:rPr>
                <w:rFonts w:ascii="FangSong" w:eastAsia="FangSong" w:hAnsi="FangSong" w:cs="仿宋"/>
                <w:kern w:val="0"/>
                <w:sz w:val="24"/>
                <w:szCs w:val="24"/>
              </w:rPr>
            </w:pPr>
            <w:r w:rsidRPr="00EC326B">
              <w:rPr>
                <w:rFonts w:ascii="FangSong" w:eastAsia="FangSong" w:hAnsi="FangSong" w:cs="仿宋" w:hint="eastAsia"/>
                <w:kern w:val="0"/>
                <w:sz w:val="24"/>
                <w:szCs w:val="24"/>
              </w:rPr>
              <w:t>支出率(%)</w:t>
            </w:r>
          </w:p>
        </w:tc>
      </w:tr>
      <w:tr w:rsidR="0097658B" w14:paraId="45F1DE29" w14:textId="77777777" w:rsidTr="00F60C74">
        <w:trPr>
          <w:trHeight w:val="692"/>
        </w:trPr>
        <w:tc>
          <w:tcPr>
            <w:tcW w:w="1276" w:type="dxa"/>
            <w:vMerge/>
            <w:vAlign w:val="center"/>
          </w:tcPr>
          <w:p w14:paraId="54B6A17E" w14:textId="77777777" w:rsidR="0097658B" w:rsidRDefault="0097658B" w:rsidP="0097658B">
            <w:pPr>
              <w:jc w:val="center"/>
              <w:rPr>
                <w:rFonts w:ascii="仿宋" w:eastAsia="仿宋" w:hAnsi="仿宋" w:cs="仿宋"/>
                <w:b/>
                <w:bCs/>
                <w:sz w:val="24"/>
                <w:szCs w:val="24"/>
              </w:rPr>
            </w:pPr>
          </w:p>
        </w:tc>
        <w:tc>
          <w:tcPr>
            <w:tcW w:w="1560" w:type="dxa"/>
            <w:vMerge/>
            <w:vAlign w:val="center"/>
          </w:tcPr>
          <w:p w14:paraId="7D5E4A71" w14:textId="77777777" w:rsidR="0097658B" w:rsidRDefault="0097658B" w:rsidP="0097658B">
            <w:pPr>
              <w:spacing w:before="120" w:after="120"/>
              <w:jc w:val="left"/>
              <w:rPr>
                <w:rFonts w:ascii="仿宋" w:eastAsia="仿宋" w:hAnsi="仿宋" w:cs="仿宋"/>
                <w:color w:val="000000"/>
                <w:sz w:val="24"/>
                <w:szCs w:val="24"/>
              </w:rPr>
            </w:pPr>
          </w:p>
        </w:tc>
        <w:tc>
          <w:tcPr>
            <w:tcW w:w="2551" w:type="dxa"/>
            <w:vAlign w:val="center"/>
          </w:tcPr>
          <w:p w14:paraId="255AD1EE" w14:textId="6F64D71F" w:rsidR="0097658B" w:rsidRPr="00EC326B" w:rsidRDefault="00EC326B" w:rsidP="00EC326B">
            <w:pPr>
              <w:spacing w:before="120" w:after="120" w:line="240" w:lineRule="auto"/>
              <w:jc w:val="lef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①</w:t>
            </w:r>
            <w:r w:rsidR="0097658B" w:rsidRPr="00EC326B">
              <w:rPr>
                <w:rFonts w:ascii="仿宋" w:eastAsia="仿宋" w:hAnsi="仿宋" w:hint="eastAsia"/>
                <w:color w:val="000000" w:themeColor="text1"/>
                <w:sz w:val="24"/>
                <w:szCs w:val="24"/>
              </w:rPr>
              <w:t>专题一：现代农业新</w:t>
            </w:r>
            <w:r w:rsidR="0097658B" w:rsidRPr="00EC326B">
              <w:rPr>
                <w:rFonts w:ascii="仿宋" w:eastAsia="仿宋" w:hAnsi="仿宋" w:hint="eastAsia"/>
                <w:color w:val="000000" w:themeColor="text1"/>
                <w:sz w:val="24"/>
                <w:szCs w:val="24"/>
              </w:rPr>
              <w:lastRenderedPageBreak/>
              <w:t>技术研究与示范</w:t>
            </w:r>
          </w:p>
        </w:tc>
        <w:tc>
          <w:tcPr>
            <w:tcW w:w="1559" w:type="dxa"/>
            <w:gridSpan w:val="2"/>
            <w:vAlign w:val="center"/>
          </w:tcPr>
          <w:p w14:paraId="28345B1F" w14:textId="27DC1502" w:rsidR="0097658B" w:rsidRPr="00EC326B" w:rsidRDefault="0097658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lastRenderedPageBreak/>
              <w:t>330</w:t>
            </w:r>
          </w:p>
        </w:tc>
        <w:tc>
          <w:tcPr>
            <w:tcW w:w="1560" w:type="dxa"/>
            <w:vAlign w:val="center"/>
          </w:tcPr>
          <w:p w14:paraId="7B988EEC" w14:textId="0B3DD7E6" w:rsidR="0097658B" w:rsidRPr="00EC326B" w:rsidRDefault="0097658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330</w:t>
            </w:r>
          </w:p>
        </w:tc>
        <w:tc>
          <w:tcPr>
            <w:tcW w:w="1487" w:type="dxa"/>
            <w:vAlign w:val="center"/>
          </w:tcPr>
          <w:p w14:paraId="26AFEBB2" w14:textId="6BB62583" w:rsidR="0097658B" w:rsidRPr="00EC326B" w:rsidRDefault="0097658B" w:rsidP="00EC326B">
            <w:pPr>
              <w:spacing w:before="120" w:after="120" w:line="240" w:lineRule="auto"/>
              <w:jc w:val="center"/>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100</w:t>
            </w:r>
          </w:p>
        </w:tc>
      </w:tr>
      <w:tr w:rsidR="00EC326B" w14:paraId="7798DCED" w14:textId="77777777" w:rsidTr="00F60C74">
        <w:trPr>
          <w:trHeight w:val="692"/>
        </w:trPr>
        <w:tc>
          <w:tcPr>
            <w:tcW w:w="1276" w:type="dxa"/>
            <w:vMerge/>
            <w:vAlign w:val="center"/>
          </w:tcPr>
          <w:p w14:paraId="64725FC9" w14:textId="77777777" w:rsidR="00EC326B" w:rsidRDefault="00EC326B" w:rsidP="00EC326B">
            <w:pPr>
              <w:jc w:val="center"/>
              <w:rPr>
                <w:rFonts w:ascii="仿宋" w:eastAsia="仿宋" w:hAnsi="仿宋" w:cs="仿宋"/>
                <w:b/>
                <w:bCs/>
                <w:sz w:val="24"/>
                <w:szCs w:val="24"/>
              </w:rPr>
            </w:pPr>
          </w:p>
        </w:tc>
        <w:tc>
          <w:tcPr>
            <w:tcW w:w="1560" w:type="dxa"/>
            <w:vMerge/>
            <w:vAlign w:val="center"/>
          </w:tcPr>
          <w:p w14:paraId="12D19915" w14:textId="77777777" w:rsidR="00EC326B" w:rsidRDefault="00EC326B" w:rsidP="00EC326B">
            <w:pPr>
              <w:spacing w:before="120" w:after="120"/>
              <w:jc w:val="left"/>
              <w:rPr>
                <w:rFonts w:ascii="仿宋" w:eastAsia="仿宋" w:hAnsi="仿宋" w:cs="仿宋"/>
                <w:color w:val="000000"/>
                <w:sz w:val="24"/>
                <w:szCs w:val="24"/>
              </w:rPr>
            </w:pPr>
          </w:p>
        </w:tc>
        <w:tc>
          <w:tcPr>
            <w:tcW w:w="2551" w:type="dxa"/>
            <w:vAlign w:val="center"/>
          </w:tcPr>
          <w:p w14:paraId="0DEA8629" w14:textId="224091DB" w:rsidR="00EC326B" w:rsidRPr="00EC326B" w:rsidRDefault="00EC326B" w:rsidP="00EC326B">
            <w:pPr>
              <w:spacing w:before="120" w:after="120" w:line="240" w:lineRule="auto"/>
              <w:jc w:val="lef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②专题二：疾病防治</w:t>
            </w:r>
          </w:p>
        </w:tc>
        <w:tc>
          <w:tcPr>
            <w:tcW w:w="1559" w:type="dxa"/>
            <w:gridSpan w:val="2"/>
            <w:vAlign w:val="center"/>
          </w:tcPr>
          <w:p w14:paraId="792989F7" w14:textId="4FD8D107"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35</w:t>
            </w:r>
          </w:p>
        </w:tc>
        <w:tc>
          <w:tcPr>
            <w:tcW w:w="1560" w:type="dxa"/>
            <w:vAlign w:val="center"/>
          </w:tcPr>
          <w:p w14:paraId="499EB5FA" w14:textId="5E9053BE"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35</w:t>
            </w:r>
          </w:p>
        </w:tc>
        <w:tc>
          <w:tcPr>
            <w:tcW w:w="1487" w:type="dxa"/>
            <w:vAlign w:val="center"/>
          </w:tcPr>
          <w:p w14:paraId="68B80B5D" w14:textId="70A96D51" w:rsidR="00EC326B" w:rsidRPr="00EC326B" w:rsidRDefault="00EC326B" w:rsidP="00EC326B">
            <w:pPr>
              <w:spacing w:before="120" w:after="120" w:line="240" w:lineRule="auto"/>
              <w:jc w:val="center"/>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100</w:t>
            </w:r>
          </w:p>
        </w:tc>
      </w:tr>
      <w:tr w:rsidR="00EC326B" w14:paraId="4C528BDE" w14:textId="77777777" w:rsidTr="00EC326B">
        <w:trPr>
          <w:trHeight w:val="1143"/>
        </w:trPr>
        <w:tc>
          <w:tcPr>
            <w:tcW w:w="1276" w:type="dxa"/>
            <w:vMerge/>
            <w:vAlign w:val="center"/>
          </w:tcPr>
          <w:p w14:paraId="2F8E255B" w14:textId="77777777" w:rsidR="00EC326B" w:rsidRDefault="00EC326B" w:rsidP="00EC326B">
            <w:pPr>
              <w:jc w:val="center"/>
              <w:rPr>
                <w:rFonts w:ascii="仿宋" w:eastAsia="仿宋" w:hAnsi="仿宋" w:cs="仿宋"/>
                <w:b/>
                <w:bCs/>
                <w:sz w:val="24"/>
                <w:szCs w:val="24"/>
              </w:rPr>
            </w:pPr>
          </w:p>
        </w:tc>
        <w:tc>
          <w:tcPr>
            <w:tcW w:w="1560" w:type="dxa"/>
            <w:vMerge/>
            <w:vAlign w:val="center"/>
          </w:tcPr>
          <w:p w14:paraId="7B3BD94A" w14:textId="77777777" w:rsidR="00EC326B" w:rsidRDefault="00EC326B" w:rsidP="00EC326B">
            <w:pPr>
              <w:spacing w:before="120" w:after="120"/>
              <w:jc w:val="left"/>
              <w:rPr>
                <w:rFonts w:ascii="仿宋" w:eastAsia="仿宋" w:hAnsi="仿宋" w:cs="仿宋"/>
                <w:color w:val="000000"/>
                <w:sz w:val="24"/>
                <w:szCs w:val="24"/>
              </w:rPr>
            </w:pPr>
          </w:p>
        </w:tc>
        <w:tc>
          <w:tcPr>
            <w:tcW w:w="2551" w:type="dxa"/>
            <w:vAlign w:val="center"/>
          </w:tcPr>
          <w:p w14:paraId="420BE5CB" w14:textId="6C290EB9" w:rsidR="00EC326B" w:rsidRPr="00EC326B" w:rsidRDefault="00EC326B" w:rsidP="00EC326B">
            <w:pPr>
              <w:spacing w:before="120" w:after="120" w:line="240" w:lineRule="auto"/>
              <w:jc w:val="lef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③专题三：环境及危化品安全技术</w:t>
            </w:r>
          </w:p>
        </w:tc>
        <w:tc>
          <w:tcPr>
            <w:tcW w:w="1559" w:type="dxa"/>
            <w:gridSpan w:val="2"/>
            <w:vAlign w:val="center"/>
          </w:tcPr>
          <w:p w14:paraId="5D7B649A" w14:textId="313FAF00"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120</w:t>
            </w:r>
          </w:p>
        </w:tc>
        <w:tc>
          <w:tcPr>
            <w:tcW w:w="1560" w:type="dxa"/>
            <w:vAlign w:val="center"/>
          </w:tcPr>
          <w:p w14:paraId="61CF4933" w14:textId="61E97AE9"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120</w:t>
            </w:r>
          </w:p>
        </w:tc>
        <w:tc>
          <w:tcPr>
            <w:tcW w:w="1487" w:type="dxa"/>
            <w:vAlign w:val="center"/>
          </w:tcPr>
          <w:p w14:paraId="683820E3" w14:textId="0B90C2E5" w:rsidR="00EC326B" w:rsidRPr="00EC326B" w:rsidRDefault="00EC326B" w:rsidP="00EC326B">
            <w:pPr>
              <w:spacing w:before="120" w:after="120" w:line="240" w:lineRule="auto"/>
              <w:jc w:val="center"/>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100</w:t>
            </w:r>
          </w:p>
        </w:tc>
      </w:tr>
      <w:tr w:rsidR="00EC326B" w14:paraId="2642B295" w14:textId="77777777" w:rsidTr="00F60C74">
        <w:trPr>
          <w:trHeight w:val="692"/>
        </w:trPr>
        <w:tc>
          <w:tcPr>
            <w:tcW w:w="1276" w:type="dxa"/>
            <w:vMerge/>
            <w:vAlign w:val="center"/>
          </w:tcPr>
          <w:p w14:paraId="01DB1DC3" w14:textId="77777777" w:rsidR="00EC326B" w:rsidRDefault="00EC326B" w:rsidP="00EC326B">
            <w:pPr>
              <w:jc w:val="center"/>
              <w:rPr>
                <w:rFonts w:ascii="仿宋" w:eastAsia="仿宋" w:hAnsi="仿宋" w:cs="仿宋"/>
                <w:b/>
                <w:bCs/>
                <w:sz w:val="24"/>
                <w:szCs w:val="24"/>
              </w:rPr>
            </w:pPr>
          </w:p>
        </w:tc>
        <w:tc>
          <w:tcPr>
            <w:tcW w:w="1560" w:type="dxa"/>
            <w:vMerge/>
            <w:vAlign w:val="center"/>
          </w:tcPr>
          <w:p w14:paraId="4E117371" w14:textId="77777777" w:rsidR="00EC326B" w:rsidRDefault="00EC326B" w:rsidP="00EC326B">
            <w:pPr>
              <w:spacing w:before="120" w:after="120"/>
              <w:jc w:val="left"/>
              <w:rPr>
                <w:rFonts w:ascii="仿宋" w:eastAsia="仿宋" w:hAnsi="仿宋" w:cs="仿宋"/>
                <w:color w:val="000000"/>
                <w:sz w:val="24"/>
                <w:szCs w:val="24"/>
              </w:rPr>
            </w:pPr>
          </w:p>
        </w:tc>
        <w:tc>
          <w:tcPr>
            <w:tcW w:w="2551" w:type="dxa"/>
            <w:vAlign w:val="center"/>
          </w:tcPr>
          <w:p w14:paraId="0E869956" w14:textId="4D1C46AC" w:rsidR="00EC326B" w:rsidRPr="00EC326B" w:rsidRDefault="00EC326B" w:rsidP="00EC326B">
            <w:pPr>
              <w:spacing w:before="120" w:after="120" w:line="240" w:lineRule="auto"/>
              <w:jc w:val="lef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④专题五：科技成果转化（应用型科技）</w:t>
            </w:r>
          </w:p>
        </w:tc>
        <w:tc>
          <w:tcPr>
            <w:tcW w:w="1559" w:type="dxa"/>
            <w:gridSpan w:val="2"/>
            <w:vAlign w:val="center"/>
          </w:tcPr>
          <w:p w14:paraId="5CB53635" w14:textId="14CEA1F9"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200</w:t>
            </w:r>
          </w:p>
        </w:tc>
        <w:tc>
          <w:tcPr>
            <w:tcW w:w="1560" w:type="dxa"/>
            <w:vAlign w:val="center"/>
          </w:tcPr>
          <w:p w14:paraId="2EED7169" w14:textId="551D2325"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200</w:t>
            </w:r>
          </w:p>
        </w:tc>
        <w:tc>
          <w:tcPr>
            <w:tcW w:w="1487" w:type="dxa"/>
            <w:vAlign w:val="center"/>
          </w:tcPr>
          <w:p w14:paraId="6624A109" w14:textId="27EBD556" w:rsidR="00EC326B" w:rsidRPr="00EC326B" w:rsidRDefault="00EC326B" w:rsidP="00EC326B">
            <w:pPr>
              <w:spacing w:before="120" w:after="120" w:line="240" w:lineRule="auto"/>
              <w:jc w:val="center"/>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100</w:t>
            </w:r>
          </w:p>
        </w:tc>
      </w:tr>
      <w:tr w:rsidR="00EC326B" w14:paraId="274915D3" w14:textId="77777777" w:rsidTr="00F60C74">
        <w:trPr>
          <w:trHeight w:val="692"/>
        </w:trPr>
        <w:tc>
          <w:tcPr>
            <w:tcW w:w="1276" w:type="dxa"/>
            <w:vMerge/>
            <w:vAlign w:val="center"/>
          </w:tcPr>
          <w:p w14:paraId="38B93E20" w14:textId="77777777" w:rsidR="00EC326B" w:rsidRDefault="00EC326B" w:rsidP="00EC326B">
            <w:pPr>
              <w:jc w:val="center"/>
              <w:rPr>
                <w:rFonts w:ascii="仿宋" w:eastAsia="仿宋" w:hAnsi="仿宋" w:cs="仿宋"/>
                <w:b/>
                <w:bCs/>
                <w:sz w:val="24"/>
                <w:szCs w:val="24"/>
              </w:rPr>
            </w:pPr>
          </w:p>
        </w:tc>
        <w:tc>
          <w:tcPr>
            <w:tcW w:w="1560" w:type="dxa"/>
            <w:vMerge/>
            <w:vAlign w:val="center"/>
          </w:tcPr>
          <w:p w14:paraId="3591355B" w14:textId="77777777" w:rsidR="00EC326B" w:rsidRDefault="00EC326B" w:rsidP="00EC326B">
            <w:pPr>
              <w:spacing w:before="120" w:after="120"/>
              <w:jc w:val="left"/>
              <w:rPr>
                <w:rFonts w:ascii="仿宋" w:eastAsia="仿宋" w:hAnsi="仿宋" w:cs="仿宋"/>
                <w:color w:val="000000"/>
                <w:sz w:val="24"/>
                <w:szCs w:val="24"/>
              </w:rPr>
            </w:pPr>
          </w:p>
        </w:tc>
        <w:tc>
          <w:tcPr>
            <w:tcW w:w="2551" w:type="dxa"/>
            <w:vAlign w:val="center"/>
          </w:tcPr>
          <w:p w14:paraId="1EB8B4D5" w14:textId="1775DB9D" w:rsidR="00EC326B" w:rsidRPr="00EC326B" w:rsidRDefault="00EC326B" w:rsidP="00EC326B">
            <w:pPr>
              <w:spacing w:before="120" w:after="120" w:line="240" w:lineRule="auto"/>
              <w:jc w:val="lef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⑤专题六：工业高新技术领域技术攻关</w:t>
            </w:r>
          </w:p>
        </w:tc>
        <w:tc>
          <w:tcPr>
            <w:tcW w:w="1559" w:type="dxa"/>
            <w:gridSpan w:val="2"/>
            <w:vAlign w:val="center"/>
          </w:tcPr>
          <w:p w14:paraId="2EFE21E0" w14:textId="6D3D0798"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650</w:t>
            </w:r>
          </w:p>
        </w:tc>
        <w:tc>
          <w:tcPr>
            <w:tcW w:w="1560" w:type="dxa"/>
            <w:vAlign w:val="center"/>
          </w:tcPr>
          <w:p w14:paraId="666667B0" w14:textId="59DA2EDD"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650</w:t>
            </w:r>
          </w:p>
        </w:tc>
        <w:tc>
          <w:tcPr>
            <w:tcW w:w="1487" w:type="dxa"/>
            <w:vAlign w:val="center"/>
          </w:tcPr>
          <w:p w14:paraId="01A4B890" w14:textId="249540CB" w:rsidR="00EC326B" w:rsidRPr="00EC326B" w:rsidRDefault="00EC326B" w:rsidP="00EC326B">
            <w:pPr>
              <w:spacing w:before="120" w:after="120" w:line="240" w:lineRule="auto"/>
              <w:jc w:val="center"/>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100</w:t>
            </w:r>
          </w:p>
        </w:tc>
      </w:tr>
      <w:tr w:rsidR="00EC326B" w14:paraId="4858F90D" w14:textId="77777777" w:rsidTr="00F60C74">
        <w:trPr>
          <w:trHeight w:val="692"/>
        </w:trPr>
        <w:tc>
          <w:tcPr>
            <w:tcW w:w="1276" w:type="dxa"/>
            <w:vMerge/>
            <w:vAlign w:val="center"/>
          </w:tcPr>
          <w:p w14:paraId="499AFAA8" w14:textId="77777777" w:rsidR="00EC326B" w:rsidRDefault="00EC326B" w:rsidP="00EC326B">
            <w:pPr>
              <w:jc w:val="center"/>
              <w:rPr>
                <w:rFonts w:ascii="仿宋" w:eastAsia="仿宋" w:hAnsi="仿宋" w:cs="仿宋"/>
                <w:b/>
                <w:bCs/>
                <w:sz w:val="24"/>
                <w:szCs w:val="24"/>
              </w:rPr>
            </w:pPr>
          </w:p>
        </w:tc>
        <w:tc>
          <w:tcPr>
            <w:tcW w:w="1560" w:type="dxa"/>
            <w:vMerge/>
            <w:vAlign w:val="center"/>
          </w:tcPr>
          <w:p w14:paraId="598EE59B" w14:textId="77777777" w:rsidR="00EC326B" w:rsidRDefault="00EC326B" w:rsidP="00EC326B">
            <w:pPr>
              <w:spacing w:before="120" w:after="120"/>
              <w:jc w:val="left"/>
              <w:rPr>
                <w:rFonts w:ascii="仿宋" w:eastAsia="仿宋" w:hAnsi="仿宋" w:cs="仿宋"/>
                <w:color w:val="000000"/>
                <w:sz w:val="24"/>
                <w:szCs w:val="24"/>
              </w:rPr>
            </w:pPr>
          </w:p>
        </w:tc>
        <w:tc>
          <w:tcPr>
            <w:tcW w:w="2551" w:type="dxa"/>
            <w:vAlign w:val="center"/>
          </w:tcPr>
          <w:p w14:paraId="5A0B5EB2" w14:textId="4546CAFB" w:rsidR="00EC326B" w:rsidRPr="00EC326B" w:rsidRDefault="00EC326B" w:rsidP="00EC326B">
            <w:pPr>
              <w:spacing w:before="120" w:after="120" w:line="240" w:lineRule="auto"/>
              <w:jc w:val="lef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⑥专题七：科技型中小企业技术创新</w:t>
            </w:r>
          </w:p>
        </w:tc>
        <w:tc>
          <w:tcPr>
            <w:tcW w:w="1559" w:type="dxa"/>
            <w:gridSpan w:val="2"/>
            <w:vAlign w:val="center"/>
          </w:tcPr>
          <w:p w14:paraId="013CC861" w14:textId="50B0A285"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90</w:t>
            </w:r>
          </w:p>
        </w:tc>
        <w:tc>
          <w:tcPr>
            <w:tcW w:w="1560" w:type="dxa"/>
            <w:vAlign w:val="center"/>
          </w:tcPr>
          <w:p w14:paraId="13DFF26E" w14:textId="2244A7C2"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90</w:t>
            </w:r>
          </w:p>
        </w:tc>
        <w:tc>
          <w:tcPr>
            <w:tcW w:w="1487" w:type="dxa"/>
            <w:vAlign w:val="center"/>
          </w:tcPr>
          <w:p w14:paraId="11641A7D" w14:textId="0EE4C48A" w:rsidR="00EC326B" w:rsidRPr="00EC326B" w:rsidRDefault="00EC326B" w:rsidP="00EC326B">
            <w:pPr>
              <w:spacing w:before="120" w:after="120" w:line="240" w:lineRule="auto"/>
              <w:jc w:val="center"/>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100</w:t>
            </w:r>
          </w:p>
        </w:tc>
      </w:tr>
      <w:tr w:rsidR="00EC326B" w14:paraId="5D5F08FB" w14:textId="77777777" w:rsidTr="00F60C74">
        <w:trPr>
          <w:trHeight w:val="692"/>
        </w:trPr>
        <w:tc>
          <w:tcPr>
            <w:tcW w:w="1276" w:type="dxa"/>
            <w:vMerge/>
            <w:vAlign w:val="center"/>
          </w:tcPr>
          <w:p w14:paraId="48C68E2A" w14:textId="77777777" w:rsidR="00EC326B" w:rsidRDefault="00EC326B" w:rsidP="00EC326B">
            <w:pPr>
              <w:jc w:val="center"/>
              <w:rPr>
                <w:rFonts w:ascii="仿宋" w:eastAsia="仿宋" w:hAnsi="仿宋" w:cs="仿宋"/>
                <w:b/>
                <w:bCs/>
                <w:sz w:val="24"/>
                <w:szCs w:val="24"/>
              </w:rPr>
            </w:pPr>
          </w:p>
        </w:tc>
        <w:tc>
          <w:tcPr>
            <w:tcW w:w="1560" w:type="dxa"/>
            <w:vMerge/>
            <w:vAlign w:val="center"/>
          </w:tcPr>
          <w:p w14:paraId="0448C55E" w14:textId="77777777" w:rsidR="00EC326B" w:rsidRDefault="00EC326B" w:rsidP="00EC326B">
            <w:pPr>
              <w:spacing w:before="120" w:after="120"/>
              <w:jc w:val="left"/>
              <w:rPr>
                <w:rFonts w:ascii="仿宋" w:eastAsia="仿宋" w:hAnsi="仿宋" w:cs="仿宋"/>
                <w:color w:val="000000"/>
                <w:sz w:val="24"/>
                <w:szCs w:val="24"/>
              </w:rPr>
            </w:pPr>
          </w:p>
        </w:tc>
        <w:tc>
          <w:tcPr>
            <w:tcW w:w="2551" w:type="dxa"/>
            <w:vAlign w:val="center"/>
          </w:tcPr>
          <w:p w14:paraId="76C84E09" w14:textId="6B195C7F" w:rsidR="00EC326B" w:rsidRPr="00EC326B" w:rsidRDefault="00EC326B" w:rsidP="00EC326B">
            <w:pPr>
              <w:spacing w:before="120" w:after="120" w:line="240" w:lineRule="auto"/>
              <w:jc w:val="lef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⑦专题八：软科学研究</w:t>
            </w:r>
          </w:p>
        </w:tc>
        <w:tc>
          <w:tcPr>
            <w:tcW w:w="1559" w:type="dxa"/>
            <w:gridSpan w:val="2"/>
            <w:vAlign w:val="center"/>
          </w:tcPr>
          <w:p w14:paraId="7D669385" w14:textId="72599CB2"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20</w:t>
            </w:r>
          </w:p>
        </w:tc>
        <w:tc>
          <w:tcPr>
            <w:tcW w:w="1560" w:type="dxa"/>
            <w:vAlign w:val="center"/>
          </w:tcPr>
          <w:p w14:paraId="63365704" w14:textId="3EE47E4A"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20</w:t>
            </w:r>
          </w:p>
        </w:tc>
        <w:tc>
          <w:tcPr>
            <w:tcW w:w="1487" w:type="dxa"/>
            <w:vAlign w:val="center"/>
          </w:tcPr>
          <w:p w14:paraId="36B51E7A" w14:textId="3DA02BF9" w:rsidR="00EC326B" w:rsidRPr="00EC326B" w:rsidRDefault="00EC326B" w:rsidP="00EC326B">
            <w:pPr>
              <w:spacing w:before="120" w:after="120" w:line="240" w:lineRule="auto"/>
              <w:jc w:val="center"/>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100</w:t>
            </w:r>
          </w:p>
        </w:tc>
      </w:tr>
      <w:tr w:rsidR="00EC326B" w14:paraId="2E899CB2" w14:textId="77777777" w:rsidTr="00F60C74">
        <w:trPr>
          <w:trHeight w:val="692"/>
        </w:trPr>
        <w:tc>
          <w:tcPr>
            <w:tcW w:w="1276" w:type="dxa"/>
            <w:vMerge/>
            <w:vAlign w:val="center"/>
          </w:tcPr>
          <w:p w14:paraId="48C3DF09" w14:textId="77777777" w:rsidR="00EC326B" w:rsidRDefault="00EC326B" w:rsidP="00EC326B">
            <w:pPr>
              <w:jc w:val="center"/>
              <w:rPr>
                <w:rFonts w:ascii="仿宋" w:eastAsia="仿宋" w:hAnsi="仿宋" w:cs="仿宋"/>
                <w:b/>
                <w:bCs/>
                <w:sz w:val="24"/>
                <w:szCs w:val="24"/>
              </w:rPr>
            </w:pPr>
          </w:p>
        </w:tc>
        <w:tc>
          <w:tcPr>
            <w:tcW w:w="1560" w:type="dxa"/>
            <w:vMerge/>
            <w:vAlign w:val="center"/>
          </w:tcPr>
          <w:p w14:paraId="1D503CB4" w14:textId="77777777" w:rsidR="00EC326B" w:rsidRDefault="00EC326B" w:rsidP="00EC326B">
            <w:pPr>
              <w:spacing w:before="120" w:after="120"/>
              <w:jc w:val="left"/>
              <w:rPr>
                <w:rFonts w:ascii="仿宋" w:eastAsia="仿宋" w:hAnsi="仿宋" w:cs="仿宋"/>
                <w:color w:val="000000"/>
                <w:sz w:val="24"/>
                <w:szCs w:val="24"/>
              </w:rPr>
            </w:pPr>
          </w:p>
        </w:tc>
        <w:tc>
          <w:tcPr>
            <w:tcW w:w="2551" w:type="dxa"/>
            <w:vAlign w:val="center"/>
          </w:tcPr>
          <w:p w14:paraId="2A359677" w14:textId="744C449D" w:rsidR="00EC326B" w:rsidRPr="00EC326B" w:rsidRDefault="00EC326B" w:rsidP="00EC326B">
            <w:pPr>
              <w:spacing w:before="120" w:after="120" w:line="240" w:lineRule="auto"/>
              <w:jc w:val="lef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⑧新冠肺炎防治技术和产品应急攻关</w:t>
            </w:r>
          </w:p>
        </w:tc>
        <w:tc>
          <w:tcPr>
            <w:tcW w:w="1559" w:type="dxa"/>
            <w:gridSpan w:val="2"/>
            <w:vAlign w:val="center"/>
          </w:tcPr>
          <w:p w14:paraId="64DA1B3C" w14:textId="2CE9D98A"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103</w:t>
            </w:r>
          </w:p>
        </w:tc>
        <w:tc>
          <w:tcPr>
            <w:tcW w:w="1560" w:type="dxa"/>
            <w:vAlign w:val="center"/>
          </w:tcPr>
          <w:p w14:paraId="1E53BBFE" w14:textId="5ECDBB4A"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103</w:t>
            </w:r>
          </w:p>
        </w:tc>
        <w:tc>
          <w:tcPr>
            <w:tcW w:w="1487" w:type="dxa"/>
            <w:vAlign w:val="center"/>
          </w:tcPr>
          <w:p w14:paraId="0D5FC808" w14:textId="254AC314" w:rsidR="00EC326B" w:rsidRPr="00EC326B" w:rsidRDefault="00EC326B" w:rsidP="00EC326B">
            <w:pPr>
              <w:spacing w:before="120" w:after="120" w:line="240" w:lineRule="auto"/>
              <w:jc w:val="center"/>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100</w:t>
            </w:r>
          </w:p>
        </w:tc>
      </w:tr>
      <w:tr w:rsidR="00EC326B" w14:paraId="52766805" w14:textId="77777777" w:rsidTr="00F60C74">
        <w:trPr>
          <w:trHeight w:val="495"/>
        </w:trPr>
        <w:tc>
          <w:tcPr>
            <w:tcW w:w="1276" w:type="dxa"/>
            <w:vMerge/>
            <w:vAlign w:val="center"/>
          </w:tcPr>
          <w:p w14:paraId="44C14754" w14:textId="77777777" w:rsidR="00EC326B" w:rsidRDefault="00EC326B" w:rsidP="00EC326B">
            <w:pPr>
              <w:jc w:val="center"/>
              <w:rPr>
                <w:rFonts w:ascii="仿宋" w:eastAsia="仿宋" w:hAnsi="仿宋" w:cs="仿宋"/>
                <w:b/>
                <w:bCs/>
                <w:sz w:val="24"/>
                <w:szCs w:val="24"/>
              </w:rPr>
            </w:pPr>
          </w:p>
        </w:tc>
        <w:tc>
          <w:tcPr>
            <w:tcW w:w="1560" w:type="dxa"/>
            <w:vMerge/>
            <w:vAlign w:val="center"/>
          </w:tcPr>
          <w:p w14:paraId="45DA3789" w14:textId="77777777" w:rsidR="00EC326B" w:rsidRDefault="00EC326B" w:rsidP="00EC326B">
            <w:pPr>
              <w:spacing w:before="120" w:after="120"/>
              <w:jc w:val="left"/>
              <w:rPr>
                <w:rFonts w:ascii="仿宋" w:eastAsia="仿宋" w:hAnsi="仿宋" w:cs="仿宋"/>
                <w:color w:val="000000"/>
                <w:sz w:val="24"/>
                <w:szCs w:val="24"/>
              </w:rPr>
            </w:pPr>
          </w:p>
        </w:tc>
        <w:tc>
          <w:tcPr>
            <w:tcW w:w="2551" w:type="dxa"/>
            <w:vAlign w:val="center"/>
          </w:tcPr>
          <w:p w14:paraId="5F914A53" w14:textId="77777777" w:rsidR="00EC326B" w:rsidRPr="00EC326B" w:rsidRDefault="00EC326B" w:rsidP="00EC326B">
            <w:pPr>
              <w:spacing w:before="120" w:after="120" w:line="240" w:lineRule="auto"/>
              <w:jc w:val="center"/>
              <w:rPr>
                <w:rFonts w:ascii="FangSong" w:eastAsia="FangSong" w:hAnsi="FangSong" w:cs="仿宋"/>
                <w:kern w:val="0"/>
                <w:sz w:val="24"/>
                <w:szCs w:val="24"/>
              </w:rPr>
            </w:pPr>
            <w:r w:rsidRPr="00EC326B">
              <w:rPr>
                <w:rFonts w:ascii="FangSong" w:eastAsia="FangSong" w:hAnsi="FangSong" w:cs="仿宋" w:hint="eastAsia"/>
                <w:kern w:val="0"/>
                <w:sz w:val="24"/>
                <w:szCs w:val="24"/>
              </w:rPr>
              <w:t>合计</w:t>
            </w:r>
          </w:p>
        </w:tc>
        <w:tc>
          <w:tcPr>
            <w:tcW w:w="1559" w:type="dxa"/>
            <w:gridSpan w:val="2"/>
            <w:vAlign w:val="center"/>
          </w:tcPr>
          <w:p w14:paraId="63DD3DE6" w14:textId="3575936F"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16</w:t>
            </w:r>
            <w:r w:rsidRPr="00EC326B">
              <w:rPr>
                <w:rFonts w:ascii="仿宋" w:eastAsia="仿宋" w:hAnsi="仿宋"/>
                <w:color w:val="000000" w:themeColor="text1"/>
                <w:sz w:val="24"/>
                <w:szCs w:val="24"/>
              </w:rPr>
              <w:t>00</w:t>
            </w:r>
          </w:p>
        </w:tc>
        <w:tc>
          <w:tcPr>
            <w:tcW w:w="1560" w:type="dxa"/>
            <w:vAlign w:val="center"/>
          </w:tcPr>
          <w:p w14:paraId="399C820A" w14:textId="638A5BD7" w:rsidR="00EC326B" w:rsidRPr="00EC326B" w:rsidRDefault="00EC326B" w:rsidP="00EC326B">
            <w:pPr>
              <w:spacing w:before="120" w:after="120" w:line="240" w:lineRule="auto"/>
              <w:jc w:val="right"/>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16</w:t>
            </w:r>
            <w:r w:rsidRPr="00EC326B">
              <w:rPr>
                <w:rFonts w:ascii="仿宋" w:eastAsia="仿宋" w:hAnsi="仿宋"/>
                <w:color w:val="000000" w:themeColor="text1"/>
                <w:sz w:val="24"/>
                <w:szCs w:val="24"/>
              </w:rPr>
              <w:t>00</w:t>
            </w:r>
          </w:p>
        </w:tc>
        <w:tc>
          <w:tcPr>
            <w:tcW w:w="1487" w:type="dxa"/>
            <w:vAlign w:val="center"/>
          </w:tcPr>
          <w:p w14:paraId="4435792C" w14:textId="3CA23C4C" w:rsidR="00EC326B" w:rsidRPr="00EC326B" w:rsidRDefault="00EC326B" w:rsidP="00EC326B">
            <w:pPr>
              <w:spacing w:before="120" w:after="120" w:line="240" w:lineRule="auto"/>
              <w:jc w:val="center"/>
              <w:rPr>
                <w:rFonts w:ascii="仿宋" w:eastAsia="仿宋" w:hAnsi="仿宋"/>
                <w:color w:val="000000" w:themeColor="text1"/>
                <w:sz w:val="24"/>
                <w:szCs w:val="24"/>
              </w:rPr>
            </w:pPr>
            <w:r w:rsidRPr="00EC326B">
              <w:rPr>
                <w:rFonts w:ascii="仿宋" w:eastAsia="仿宋" w:hAnsi="仿宋" w:hint="eastAsia"/>
                <w:color w:val="000000" w:themeColor="text1"/>
                <w:sz w:val="24"/>
                <w:szCs w:val="24"/>
              </w:rPr>
              <w:t>100</w:t>
            </w:r>
          </w:p>
        </w:tc>
      </w:tr>
      <w:tr w:rsidR="00767DFC" w14:paraId="254A48D9" w14:textId="77777777" w:rsidTr="00F22782">
        <w:trPr>
          <w:trHeight w:val="3324"/>
        </w:trPr>
        <w:tc>
          <w:tcPr>
            <w:tcW w:w="1276" w:type="dxa"/>
            <w:vMerge/>
            <w:vAlign w:val="center"/>
          </w:tcPr>
          <w:p w14:paraId="23817C42" w14:textId="77777777" w:rsidR="00767DFC" w:rsidRDefault="00767DFC" w:rsidP="00767DFC">
            <w:pPr>
              <w:jc w:val="center"/>
              <w:rPr>
                <w:rFonts w:ascii="仿宋" w:eastAsia="仿宋" w:hAnsi="仿宋" w:cs="仿宋"/>
                <w:b/>
                <w:bCs/>
                <w:sz w:val="24"/>
                <w:szCs w:val="24"/>
              </w:rPr>
            </w:pPr>
          </w:p>
        </w:tc>
        <w:tc>
          <w:tcPr>
            <w:tcW w:w="1560" w:type="dxa"/>
            <w:vMerge/>
            <w:vAlign w:val="center"/>
          </w:tcPr>
          <w:p w14:paraId="3988ADCB" w14:textId="77777777" w:rsidR="00767DFC" w:rsidRDefault="00767DFC" w:rsidP="00767DFC">
            <w:pPr>
              <w:spacing w:before="120" w:after="120"/>
              <w:jc w:val="left"/>
              <w:rPr>
                <w:rFonts w:ascii="仿宋" w:eastAsia="仿宋" w:hAnsi="仿宋" w:cs="仿宋"/>
                <w:color w:val="000000"/>
                <w:sz w:val="24"/>
                <w:szCs w:val="24"/>
              </w:rPr>
            </w:pPr>
          </w:p>
        </w:tc>
        <w:tc>
          <w:tcPr>
            <w:tcW w:w="7157" w:type="dxa"/>
            <w:gridSpan w:val="5"/>
          </w:tcPr>
          <w:p w14:paraId="627F3446" w14:textId="77777777" w:rsidR="00483486" w:rsidRDefault="00767DFC" w:rsidP="00767DFC">
            <w:pPr>
              <w:spacing w:after="120"/>
              <w:rPr>
                <w:rFonts w:ascii="仿宋" w:eastAsia="仿宋" w:hAnsi="仿宋"/>
                <w:sz w:val="24"/>
                <w:szCs w:val="24"/>
              </w:rPr>
            </w:pPr>
            <w:r>
              <w:rPr>
                <w:rFonts w:ascii="仿宋" w:eastAsia="仿宋" w:hAnsi="仿宋" w:hint="eastAsia"/>
                <w:sz w:val="24"/>
                <w:szCs w:val="24"/>
              </w:rPr>
              <w:t>结论：</w:t>
            </w:r>
          </w:p>
          <w:p w14:paraId="78742D0F" w14:textId="4B5FE493" w:rsidR="00483486" w:rsidRPr="00605F41" w:rsidRDefault="00605F41" w:rsidP="00605F41">
            <w:pPr>
              <w:spacing w:after="120"/>
              <w:ind w:firstLineChars="200" w:firstLine="480"/>
              <w:rPr>
                <w:rFonts w:ascii="仿宋" w:eastAsia="仿宋" w:hAnsi="仿宋"/>
                <w:sz w:val="24"/>
                <w:szCs w:val="24"/>
              </w:rPr>
            </w:pPr>
            <w:r>
              <w:rPr>
                <w:rFonts w:ascii="仿宋" w:eastAsia="仿宋" w:hAnsi="仿宋" w:hint="eastAsia"/>
                <w:sz w:val="24"/>
                <w:szCs w:val="24"/>
              </w:rPr>
              <w:t>①</w:t>
            </w:r>
            <w:r w:rsidR="00483486" w:rsidRPr="00605F41">
              <w:rPr>
                <w:rFonts w:ascii="仿宋" w:eastAsia="仿宋" w:hAnsi="仿宋" w:hint="eastAsia"/>
                <w:sz w:val="24"/>
                <w:szCs w:val="24"/>
              </w:rPr>
              <w:t>根据《关于下达2020年度清远市科技计划“新冠肺炎防治技术和产品应急攻关”专项（第一批）项目通知》（清科函</w:t>
            </w:r>
            <w:r w:rsidR="00901ACA" w:rsidRPr="00605F41">
              <w:rPr>
                <w:rFonts w:ascii="仿宋" w:eastAsia="仿宋" w:hAnsi="仿宋" w:hint="eastAsia"/>
                <w:sz w:val="24"/>
                <w:szCs w:val="24"/>
              </w:rPr>
              <w:t>[</w:t>
            </w:r>
            <w:r w:rsidR="00483486" w:rsidRPr="00605F41">
              <w:rPr>
                <w:rFonts w:ascii="仿宋" w:eastAsia="仿宋" w:hAnsi="仿宋" w:hint="eastAsia"/>
                <w:sz w:val="24"/>
                <w:szCs w:val="24"/>
              </w:rPr>
              <w:t>2020</w:t>
            </w:r>
            <w:r w:rsidRPr="00605F41">
              <w:rPr>
                <w:rFonts w:ascii="仿宋" w:eastAsia="仿宋" w:hAnsi="仿宋" w:hint="eastAsia"/>
                <w:sz w:val="24"/>
                <w:szCs w:val="24"/>
              </w:rPr>
              <w:t>]</w:t>
            </w:r>
            <w:r w:rsidR="00483486" w:rsidRPr="00605F41">
              <w:rPr>
                <w:rFonts w:ascii="仿宋" w:eastAsia="仿宋" w:hAnsi="仿宋" w:hint="eastAsia"/>
                <w:sz w:val="24"/>
                <w:szCs w:val="24"/>
              </w:rPr>
              <w:t>10号）、《关于下达2020年度清远市科技计划项目的通知》（清科函</w:t>
            </w:r>
            <w:r w:rsidRPr="00605F41">
              <w:rPr>
                <w:rFonts w:ascii="仿宋" w:eastAsia="仿宋" w:hAnsi="仿宋" w:hint="eastAsia"/>
                <w:sz w:val="24"/>
                <w:szCs w:val="24"/>
              </w:rPr>
              <w:t>[2020]</w:t>
            </w:r>
            <w:r w:rsidR="00483486" w:rsidRPr="00605F41">
              <w:rPr>
                <w:rFonts w:ascii="仿宋" w:eastAsia="仿宋" w:hAnsi="仿宋" w:hint="eastAsia"/>
                <w:sz w:val="24"/>
                <w:szCs w:val="24"/>
              </w:rPr>
              <w:t>36号）要求，实际下达到项目单位资金1600万元。项目共支出1600万元，支出率100%。</w:t>
            </w:r>
            <w:r w:rsidR="008A6176" w:rsidRPr="00605F41">
              <w:rPr>
                <w:rFonts w:ascii="仿宋" w:eastAsia="仿宋" w:hAnsi="仿宋" w:hint="eastAsia"/>
                <w:sz w:val="24"/>
                <w:szCs w:val="24"/>
              </w:rPr>
              <w:t>但是</w:t>
            </w:r>
            <w:r w:rsidR="00483486" w:rsidRPr="00605F41">
              <w:rPr>
                <w:rFonts w:ascii="仿宋" w:eastAsia="仿宋" w:hAnsi="仿宋" w:hint="eastAsia"/>
                <w:sz w:val="24"/>
                <w:szCs w:val="24"/>
              </w:rPr>
              <w:t>，大部分专题的实施时间较长，为3年，因此部分用款单位的支出率不明了或者不高（如YAP/TAZ介导心肌素家族转录因子调控膀胱平滑肌小窝表达及收缩特性的</w:t>
            </w:r>
            <w:r w:rsidR="00483486" w:rsidRPr="00605F41">
              <w:rPr>
                <w:rFonts w:ascii="仿宋" w:eastAsia="仿宋" w:hAnsi="仿宋" w:hint="eastAsia"/>
                <w:sz w:val="24"/>
                <w:szCs w:val="24"/>
              </w:rPr>
              <w:lastRenderedPageBreak/>
              <w:t>机制研究(2020KJJH009) 等项目无支出）。</w:t>
            </w:r>
          </w:p>
          <w:p w14:paraId="0C4A9BDE" w14:textId="530D3A0B" w:rsidR="00767DFC" w:rsidRPr="00605F41" w:rsidRDefault="00605F41" w:rsidP="00605F41">
            <w:pPr>
              <w:spacing w:after="120"/>
              <w:ind w:firstLineChars="200" w:firstLine="480"/>
              <w:rPr>
                <w:rFonts w:ascii="仿宋" w:eastAsia="仿宋" w:hAnsi="仿宋" w:cs="仿宋"/>
                <w:color w:val="FF0000"/>
                <w:kern w:val="0"/>
                <w:sz w:val="21"/>
                <w:szCs w:val="24"/>
              </w:rPr>
            </w:pPr>
            <w:r>
              <w:rPr>
                <w:rFonts w:ascii="仿宋" w:eastAsia="仿宋" w:hAnsi="仿宋" w:hint="eastAsia"/>
                <w:sz w:val="24"/>
                <w:szCs w:val="24"/>
              </w:rPr>
              <w:t>②</w:t>
            </w:r>
            <w:r w:rsidR="00483486" w:rsidRPr="00605F41">
              <w:rPr>
                <w:rFonts w:ascii="仿宋" w:eastAsia="仿宋" w:hAnsi="仿宋" w:hint="eastAsia"/>
                <w:sz w:val="24"/>
                <w:szCs w:val="24"/>
              </w:rPr>
              <w:t>项目单位根据《关于下达2020年度清远市科技计划“新冠肺炎防治技术和产品应急攻关”专项（第一批）项目通知》（清科函</w:t>
            </w:r>
            <w:r w:rsidRPr="00605F41">
              <w:rPr>
                <w:rFonts w:ascii="仿宋" w:eastAsia="仿宋" w:hAnsi="仿宋" w:hint="eastAsia"/>
                <w:sz w:val="24"/>
                <w:szCs w:val="24"/>
              </w:rPr>
              <w:t>[2020]</w:t>
            </w:r>
            <w:r w:rsidR="00483486" w:rsidRPr="00605F41">
              <w:rPr>
                <w:rFonts w:ascii="仿宋" w:eastAsia="仿宋" w:hAnsi="仿宋" w:hint="eastAsia"/>
                <w:sz w:val="24"/>
                <w:szCs w:val="24"/>
              </w:rPr>
              <w:t>10号）、《关于下达2020年度清远市科技计划项目的通知》（清科函</w:t>
            </w:r>
            <w:r w:rsidRPr="00605F41">
              <w:rPr>
                <w:rFonts w:ascii="仿宋" w:eastAsia="仿宋" w:hAnsi="仿宋" w:hint="eastAsia"/>
                <w:sz w:val="24"/>
                <w:szCs w:val="24"/>
              </w:rPr>
              <w:t xml:space="preserve"> [2020]</w:t>
            </w:r>
            <w:r w:rsidR="00483486" w:rsidRPr="00605F41">
              <w:rPr>
                <w:rFonts w:ascii="仿宋" w:eastAsia="仿宋" w:hAnsi="仿宋" w:hint="eastAsia"/>
                <w:sz w:val="24"/>
                <w:szCs w:val="24"/>
              </w:rPr>
              <w:t>36号）要求，下拨经费用于科学研究，支出与立项计划相符。</w:t>
            </w:r>
            <w:r w:rsidR="00B071BF" w:rsidRPr="00605F41">
              <w:rPr>
                <w:rFonts w:ascii="仿宋" w:eastAsia="仿宋" w:hAnsi="仿宋" w:hint="eastAsia"/>
                <w:sz w:val="24"/>
                <w:szCs w:val="24"/>
              </w:rPr>
              <w:t>但是</w:t>
            </w:r>
            <w:r w:rsidR="00483486" w:rsidRPr="00605F41">
              <w:rPr>
                <w:rFonts w:ascii="仿宋" w:eastAsia="仿宋" w:hAnsi="仿宋" w:hint="eastAsia"/>
                <w:sz w:val="24"/>
                <w:szCs w:val="24"/>
              </w:rPr>
              <w:t>部分子项目单位提供的支出合理性存疑。例如专题三项目《基于蚯蚓资源化处理禽畜粪便和中药渣技术的研究与示范应用》佛冈沃土农业科技有限公司提供了员工工资作为项目劳务费的支出</w:t>
            </w:r>
            <w:r w:rsidR="007E3B18" w:rsidRPr="00605F41">
              <w:rPr>
                <w:rFonts w:ascii="仿宋" w:eastAsia="仿宋" w:hAnsi="仿宋" w:hint="eastAsia"/>
                <w:sz w:val="24"/>
                <w:szCs w:val="24"/>
              </w:rPr>
              <w:t>，</w:t>
            </w:r>
            <w:r w:rsidR="00483486" w:rsidRPr="00605F41">
              <w:rPr>
                <w:rFonts w:ascii="仿宋" w:eastAsia="仿宋" w:hAnsi="仿宋" w:hint="eastAsia"/>
                <w:sz w:val="24"/>
                <w:szCs w:val="24"/>
              </w:rPr>
              <w:t>员工工资作为劳务费不合理</w:t>
            </w:r>
            <w:r w:rsidR="007E3B18" w:rsidRPr="00605F41">
              <w:rPr>
                <w:rFonts w:ascii="仿宋" w:eastAsia="仿宋" w:hAnsi="仿宋" w:hint="eastAsia"/>
                <w:sz w:val="24"/>
                <w:szCs w:val="24"/>
              </w:rPr>
              <w:t>，而且</w:t>
            </w:r>
            <w:r w:rsidR="00483486" w:rsidRPr="00605F41">
              <w:rPr>
                <w:rFonts w:ascii="仿宋" w:eastAsia="仿宋" w:hAnsi="仿宋" w:hint="eastAsia"/>
                <w:sz w:val="24"/>
                <w:szCs w:val="24"/>
              </w:rPr>
              <w:t>提供的员工工资为2019年的情况，而项目下拨经费为2020年11月份。</w:t>
            </w:r>
          </w:p>
        </w:tc>
      </w:tr>
      <w:tr w:rsidR="00767DFC" w14:paraId="436377BA" w14:textId="77777777" w:rsidTr="00F22782">
        <w:trPr>
          <w:trHeight w:val="1655"/>
        </w:trPr>
        <w:tc>
          <w:tcPr>
            <w:tcW w:w="1276" w:type="dxa"/>
            <w:vMerge/>
            <w:vAlign w:val="center"/>
          </w:tcPr>
          <w:p w14:paraId="2DD98553" w14:textId="77777777" w:rsidR="00767DFC" w:rsidRDefault="00767DFC" w:rsidP="00767DFC">
            <w:pPr>
              <w:jc w:val="center"/>
              <w:rPr>
                <w:rFonts w:ascii="仿宋" w:eastAsia="仿宋" w:hAnsi="仿宋"/>
                <w:b/>
                <w:bCs/>
                <w:sz w:val="24"/>
                <w:szCs w:val="24"/>
              </w:rPr>
            </w:pPr>
          </w:p>
        </w:tc>
        <w:tc>
          <w:tcPr>
            <w:tcW w:w="1560" w:type="dxa"/>
            <w:shd w:val="clear" w:color="auto" w:fill="auto"/>
            <w:vAlign w:val="center"/>
          </w:tcPr>
          <w:p w14:paraId="0CDC887D" w14:textId="77777777" w:rsidR="00767DFC" w:rsidRDefault="00767DFC" w:rsidP="00767DFC">
            <w:pPr>
              <w:spacing w:after="120"/>
              <w:jc w:val="left"/>
              <w:rPr>
                <w:rFonts w:ascii="仿宋" w:eastAsia="仿宋" w:hAnsi="仿宋"/>
                <w:color w:val="000000"/>
                <w:sz w:val="24"/>
                <w:szCs w:val="24"/>
              </w:rPr>
            </w:pPr>
            <w:r w:rsidRPr="004B7950">
              <w:rPr>
                <w:rFonts w:ascii="仿宋" w:eastAsia="仿宋" w:hAnsi="仿宋" w:cs="仿宋"/>
                <w:color w:val="000000"/>
                <w:sz w:val="24"/>
                <w:szCs w:val="24"/>
              </w:rPr>
              <w:t>2.</w:t>
            </w:r>
            <w:r w:rsidRPr="004B7950">
              <w:rPr>
                <w:rFonts w:ascii="仿宋" w:eastAsia="仿宋" w:hAnsi="仿宋" w:cs="仿宋" w:hint="eastAsia"/>
                <w:color w:val="000000"/>
                <w:sz w:val="24"/>
                <w:szCs w:val="24"/>
              </w:rPr>
              <w:t>资金实施管理情况</w:t>
            </w:r>
          </w:p>
        </w:tc>
        <w:tc>
          <w:tcPr>
            <w:tcW w:w="7157" w:type="dxa"/>
            <w:gridSpan w:val="5"/>
            <w:vAlign w:val="center"/>
          </w:tcPr>
          <w:p w14:paraId="036CD3E5" w14:textId="77777777" w:rsidR="00767DFC" w:rsidRDefault="00767DFC" w:rsidP="00605F41">
            <w:pPr>
              <w:spacing w:after="120"/>
              <w:rPr>
                <w:rFonts w:ascii="仿宋" w:eastAsia="仿宋" w:hAnsi="仿宋"/>
                <w:sz w:val="24"/>
                <w:szCs w:val="24"/>
              </w:rPr>
            </w:pPr>
            <w:r>
              <w:rPr>
                <w:rFonts w:ascii="仿宋" w:eastAsia="仿宋" w:hAnsi="仿宋" w:hint="eastAsia"/>
                <w:sz w:val="24"/>
                <w:szCs w:val="24"/>
              </w:rPr>
              <w:t>（1）资金管理制度的健全性</w:t>
            </w:r>
          </w:p>
          <w:p w14:paraId="04F3DD8C" w14:textId="776BD563" w:rsidR="00767DFC" w:rsidRPr="00483486" w:rsidRDefault="00483486" w:rsidP="00B071BF">
            <w:pPr>
              <w:widowControl/>
              <w:autoSpaceDN w:val="0"/>
              <w:spacing w:after="120"/>
              <w:ind w:firstLineChars="200" w:firstLine="480"/>
              <w:rPr>
                <w:rFonts w:ascii="仿宋" w:eastAsia="仿宋" w:hAnsi="仿宋" w:cs="仿宋_GB2312"/>
                <w:color w:val="FF0000"/>
                <w:sz w:val="21"/>
              </w:rPr>
            </w:pPr>
            <w:r w:rsidRPr="00483486">
              <w:rPr>
                <w:rFonts w:ascii="仿宋" w:eastAsia="仿宋" w:hAnsi="仿宋" w:cs="仿宋" w:hint="eastAsia"/>
                <w:kern w:val="0"/>
                <w:sz w:val="24"/>
                <w:szCs w:val="24"/>
              </w:rPr>
              <w:t>项目单位提供了《科技部科技计划管理费管理试行办法》（国科发财字</w:t>
            </w:r>
            <w:r w:rsidR="00605F41">
              <w:rPr>
                <w:rFonts w:ascii="仿宋" w:eastAsia="仿宋" w:hAnsi="仿宋" w:cs="仿宋" w:hint="eastAsia"/>
                <w:kern w:val="0"/>
                <w:sz w:val="24"/>
                <w:szCs w:val="24"/>
              </w:rPr>
              <w:t>[</w:t>
            </w:r>
            <w:r w:rsidRPr="00483486">
              <w:rPr>
                <w:rFonts w:ascii="仿宋" w:eastAsia="仿宋" w:hAnsi="仿宋" w:cs="仿宋" w:hint="eastAsia"/>
                <w:kern w:val="0"/>
                <w:sz w:val="24"/>
                <w:szCs w:val="24"/>
              </w:rPr>
              <w:t>2005</w:t>
            </w:r>
            <w:r w:rsidR="00605F41">
              <w:rPr>
                <w:rFonts w:ascii="仿宋" w:eastAsia="仿宋" w:hAnsi="仿宋" w:cs="仿宋" w:hint="eastAsia"/>
                <w:kern w:val="0"/>
                <w:sz w:val="24"/>
                <w:szCs w:val="24"/>
              </w:rPr>
              <w:t>]</w:t>
            </w:r>
            <w:r w:rsidRPr="00483486">
              <w:rPr>
                <w:rFonts w:ascii="仿宋" w:eastAsia="仿宋" w:hAnsi="仿宋" w:cs="仿宋" w:hint="eastAsia"/>
                <w:kern w:val="0"/>
                <w:sz w:val="24"/>
                <w:szCs w:val="24"/>
              </w:rPr>
              <w:t>484号），提到了预算和支出管理的规定。部分专项课题的负责单位提供了具体的财务管理制度，如负责专题一项目《有机茶园害虫优势天敌繁育及释放技术研究与示范》的广东德高信种植有限公司提供了《货币资金管理制度》。</w:t>
            </w:r>
          </w:p>
          <w:p w14:paraId="44A685AC" w14:textId="77777777" w:rsidR="00767DFC" w:rsidRDefault="00767DFC" w:rsidP="00605F41">
            <w:pPr>
              <w:spacing w:after="120"/>
              <w:rPr>
                <w:rFonts w:ascii="仿宋" w:eastAsia="仿宋" w:hAnsi="仿宋" w:cs="仿宋_GB2312"/>
                <w:color w:val="FF0000"/>
                <w:sz w:val="24"/>
                <w:szCs w:val="24"/>
              </w:rPr>
            </w:pPr>
            <w:r w:rsidRPr="00767DFC">
              <w:rPr>
                <w:rFonts w:ascii="仿宋" w:eastAsia="仿宋" w:hAnsi="仿宋" w:hint="eastAsia"/>
                <w:sz w:val="24"/>
                <w:szCs w:val="24"/>
              </w:rPr>
              <w:t>（2）资金管理规范性</w:t>
            </w:r>
          </w:p>
          <w:p w14:paraId="2C5B3DED" w14:textId="7C1944DB" w:rsidR="00767DFC" w:rsidRPr="00B97885" w:rsidRDefault="00767DFC" w:rsidP="00767DFC">
            <w:pPr>
              <w:spacing w:after="120"/>
              <w:ind w:firstLineChars="300" w:firstLine="720"/>
              <w:rPr>
                <w:rFonts w:ascii="仿宋" w:eastAsia="仿宋" w:hAnsi="仿宋"/>
                <w:sz w:val="24"/>
                <w:szCs w:val="24"/>
              </w:rPr>
            </w:pPr>
            <w:r w:rsidRPr="00767DFC">
              <w:rPr>
                <w:rFonts w:ascii="仿宋" w:eastAsia="仿宋" w:hAnsi="仿宋" w:cs="仿宋" w:hint="eastAsia"/>
                <w:kern w:val="0"/>
                <w:sz w:val="24"/>
                <w:szCs w:val="24"/>
              </w:rPr>
              <w:t>项目专项资金按</w:t>
            </w:r>
            <w:r w:rsidR="00483486" w:rsidRPr="00483486">
              <w:rPr>
                <w:rFonts w:ascii="仿宋" w:eastAsia="仿宋" w:hAnsi="仿宋" w:cs="仿宋" w:hint="eastAsia"/>
                <w:kern w:val="0"/>
                <w:sz w:val="24"/>
                <w:szCs w:val="24"/>
              </w:rPr>
              <w:t>《科技部科技计划管理费管理试行办法》（国科发财字</w:t>
            </w:r>
            <w:r w:rsidR="00605F41">
              <w:rPr>
                <w:rFonts w:ascii="仿宋" w:eastAsia="仿宋" w:hAnsi="仿宋" w:cs="仿宋" w:hint="eastAsia"/>
                <w:kern w:val="0"/>
                <w:sz w:val="24"/>
                <w:szCs w:val="24"/>
              </w:rPr>
              <w:t>[</w:t>
            </w:r>
            <w:r w:rsidR="00483486" w:rsidRPr="00483486">
              <w:rPr>
                <w:rFonts w:ascii="仿宋" w:eastAsia="仿宋" w:hAnsi="仿宋" w:cs="仿宋" w:hint="eastAsia"/>
                <w:kern w:val="0"/>
                <w:sz w:val="24"/>
                <w:szCs w:val="24"/>
              </w:rPr>
              <w:t>2005</w:t>
            </w:r>
            <w:r w:rsidR="00605F41">
              <w:rPr>
                <w:rFonts w:ascii="仿宋" w:eastAsia="仿宋" w:hAnsi="仿宋" w:cs="仿宋" w:hint="eastAsia"/>
                <w:kern w:val="0"/>
                <w:sz w:val="24"/>
                <w:szCs w:val="24"/>
              </w:rPr>
              <w:t>]</w:t>
            </w:r>
            <w:r w:rsidR="00483486" w:rsidRPr="00483486">
              <w:rPr>
                <w:rFonts w:ascii="仿宋" w:eastAsia="仿宋" w:hAnsi="仿宋" w:cs="仿宋" w:hint="eastAsia"/>
                <w:kern w:val="0"/>
                <w:sz w:val="24"/>
                <w:szCs w:val="24"/>
              </w:rPr>
              <w:t>484号）</w:t>
            </w:r>
            <w:r w:rsidRPr="00767DFC">
              <w:rPr>
                <w:rFonts w:ascii="仿宋" w:eastAsia="仿宋" w:hAnsi="仿宋" w:cs="仿宋" w:hint="eastAsia"/>
                <w:kern w:val="0"/>
                <w:sz w:val="24"/>
                <w:szCs w:val="24"/>
              </w:rPr>
              <w:t>进行拨付和使用，</w:t>
            </w:r>
            <w:r>
              <w:rPr>
                <w:rFonts w:ascii="仿宋" w:eastAsia="仿宋" w:hAnsi="仿宋" w:cs="仿宋" w:hint="eastAsia"/>
                <w:kern w:val="0"/>
                <w:sz w:val="24"/>
                <w:szCs w:val="24"/>
              </w:rPr>
              <w:t>资金管理较为规范。</w:t>
            </w:r>
          </w:p>
        </w:tc>
      </w:tr>
      <w:tr w:rsidR="00767DFC" w14:paraId="075A521E" w14:textId="77777777" w:rsidTr="00F22782">
        <w:trPr>
          <w:trHeight w:val="1655"/>
        </w:trPr>
        <w:tc>
          <w:tcPr>
            <w:tcW w:w="1276" w:type="dxa"/>
            <w:vMerge/>
            <w:vAlign w:val="center"/>
          </w:tcPr>
          <w:p w14:paraId="59F4F11C" w14:textId="77777777" w:rsidR="00767DFC" w:rsidRDefault="00767DFC" w:rsidP="00767DFC">
            <w:pPr>
              <w:jc w:val="center"/>
              <w:rPr>
                <w:rFonts w:ascii="仿宋" w:eastAsia="仿宋" w:hAnsi="仿宋"/>
                <w:b/>
                <w:bCs/>
                <w:sz w:val="24"/>
                <w:szCs w:val="24"/>
              </w:rPr>
            </w:pPr>
          </w:p>
        </w:tc>
        <w:tc>
          <w:tcPr>
            <w:tcW w:w="1560" w:type="dxa"/>
            <w:vAlign w:val="center"/>
          </w:tcPr>
          <w:p w14:paraId="24D2B782" w14:textId="77777777" w:rsidR="00767DFC" w:rsidRDefault="00767DFC" w:rsidP="00767DFC">
            <w:pPr>
              <w:spacing w:after="120"/>
              <w:jc w:val="left"/>
              <w:rPr>
                <w:rFonts w:ascii="仿宋" w:eastAsia="仿宋" w:hAnsi="仿宋"/>
                <w:color w:val="000000"/>
                <w:sz w:val="24"/>
                <w:szCs w:val="24"/>
              </w:rPr>
            </w:pPr>
            <w:r>
              <w:rPr>
                <w:rFonts w:ascii="仿宋" w:eastAsia="仿宋" w:hAnsi="仿宋" w:cs="仿宋"/>
                <w:color w:val="000000"/>
                <w:sz w:val="24"/>
                <w:szCs w:val="24"/>
              </w:rPr>
              <w:t>3.</w:t>
            </w:r>
            <w:r>
              <w:rPr>
                <w:rFonts w:ascii="仿宋" w:eastAsia="仿宋" w:hAnsi="仿宋" w:cs="仿宋" w:hint="eastAsia"/>
                <w:color w:val="000000"/>
                <w:sz w:val="24"/>
                <w:szCs w:val="24"/>
              </w:rPr>
              <w:t>项目实施方式</w:t>
            </w:r>
          </w:p>
        </w:tc>
        <w:tc>
          <w:tcPr>
            <w:tcW w:w="7157" w:type="dxa"/>
            <w:gridSpan w:val="5"/>
            <w:vAlign w:val="center"/>
          </w:tcPr>
          <w:p w14:paraId="42D6C520" w14:textId="226EB6D3" w:rsidR="00767DFC" w:rsidRDefault="00767DFC" w:rsidP="00767DFC">
            <w:pPr>
              <w:spacing w:after="120"/>
              <w:rPr>
                <w:rFonts w:ascii="仿宋" w:eastAsia="仿宋" w:hAnsi="仿宋"/>
                <w:sz w:val="24"/>
                <w:szCs w:val="24"/>
              </w:rPr>
            </w:pPr>
            <w:r>
              <w:rPr>
                <w:rFonts w:ascii="仿宋" w:eastAsia="仿宋" w:hAnsi="仿宋" w:hint="eastAsia"/>
                <w:sz w:val="24"/>
                <w:szCs w:val="24"/>
              </w:rPr>
              <w:t>（1）项目立项合规性</w:t>
            </w:r>
          </w:p>
          <w:p w14:paraId="7ECA6579" w14:textId="3D3CF1E8" w:rsidR="00F62D71" w:rsidRPr="00F62D71" w:rsidRDefault="00F62D71" w:rsidP="00F62D71">
            <w:pPr>
              <w:widowControl/>
              <w:autoSpaceDN w:val="0"/>
              <w:spacing w:after="120"/>
              <w:ind w:firstLineChars="200" w:firstLine="480"/>
              <w:rPr>
                <w:rFonts w:ascii="仿宋" w:eastAsia="仿宋" w:hAnsi="仿宋" w:cs="仿宋"/>
                <w:kern w:val="0"/>
                <w:sz w:val="24"/>
                <w:szCs w:val="24"/>
              </w:rPr>
            </w:pPr>
            <w:r w:rsidRPr="00F62D71">
              <w:rPr>
                <w:rFonts w:ascii="仿宋" w:eastAsia="仿宋" w:hAnsi="仿宋" w:cs="仿宋" w:hint="eastAsia"/>
                <w:kern w:val="0"/>
                <w:sz w:val="24"/>
                <w:szCs w:val="24"/>
              </w:rPr>
              <w:t>项目的立项过程较为规范，符合《关于下达2020年度清远市科技计划“新冠肺炎防治技术和产品应急攻关”专项（第一批）项目通知》（清科函</w:t>
            </w:r>
            <w:r w:rsidR="00605F41" w:rsidRPr="00901ACA">
              <w:rPr>
                <w:rFonts w:ascii="仿宋" w:eastAsia="仿宋" w:hAnsi="仿宋" w:hint="eastAsia"/>
                <w:sz w:val="24"/>
                <w:szCs w:val="24"/>
              </w:rPr>
              <w:t>[2020</w:t>
            </w:r>
            <w:r w:rsidR="00605F41">
              <w:rPr>
                <w:rFonts w:ascii="仿宋" w:eastAsia="仿宋" w:hAnsi="仿宋" w:hint="eastAsia"/>
                <w:sz w:val="24"/>
                <w:szCs w:val="24"/>
              </w:rPr>
              <w:t>]</w:t>
            </w:r>
            <w:r w:rsidRPr="00F62D71">
              <w:rPr>
                <w:rFonts w:ascii="仿宋" w:eastAsia="仿宋" w:hAnsi="仿宋" w:cs="仿宋" w:hint="eastAsia"/>
                <w:kern w:val="0"/>
                <w:sz w:val="24"/>
                <w:szCs w:val="24"/>
              </w:rPr>
              <w:t>10号）、《关于下达2020年度清远市科技计划项目的通知》（清科函</w:t>
            </w:r>
            <w:r w:rsidR="00605F41" w:rsidRPr="00901ACA">
              <w:rPr>
                <w:rFonts w:ascii="仿宋" w:eastAsia="仿宋" w:hAnsi="仿宋" w:hint="eastAsia"/>
                <w:sz w:val="24"/>
                <w:szCs w:val="24"/>
              </w:rPr>
              <w:t>[2020</w:t>
            </w:r>
            <w:r w:rsidR="00605F41">
              <w:rPr>
                <w:rFonts w:ascii="仿宋" w:eastAsia="仿宋" w:hAnsi="仿宋" w:hint="eastAsia"/>
                <w:sz w:val="24"/>
                <w:szCs w:val="24"/>
              </w:rPr>
              <w:t>]</w:t>
            </w:r>
            <w:r w:rsidRPr="00F62D71">
              <w:rPr>
                <w:rFonts w:ascii="仿宋" w:eastAsia="仿宋" w:hAnsi="仿宋" w:cs="仿宋" w:hint="eastAsia"/>
                <w:kern w:val="0"/>
                <w:sz w:val="24"/>
                <w:szCs w:val="24"/>
              </w:rPr>
              <w:t>36号）的要求。提供了申报指南、制定了评审方案、根据评审方案在网上进行专家评审、进行了实地考察、还提供了领导批示的清远市科技计划项目安排计划。</w:t>
            </w:r>
          </w:p>
          <w:p w14:paraId="15A11330" w14:textId="687B628E" w:rsidR="00767DFC" w:rsidRDefault="00767DFC" w:rsidP="00F62D71">
            <w:pPr>
              <w:spacing w:after="120"/>
              <w:rPr>
                <w:rFonts w:ascii="仿宋" w:eastAsia="仿宋" w:hAnsi="仿宋"/>
                <w:sz w:val="24"/>
                <w:szCs w:val="24"/>
              </w:rPr>
            </w:pPr>
            <w:r>
              <w:rPr>
                <w:rFonts w:ascii="仿宋" w:eastAsia="仿宋" w:hAnsi="仿宋" w:hint="eastAsia"/>
                <w:sz w:val="24"/>
                <w:szCs w:val="24"/>
              </w:rPr>
              <w:t>（2）项目实施计划性</w:t>
            </w:r>
          </w:p>
          <w:p w14:paraId="68119213" w14:textId="5B0C8873" w:rsidR="00F62D71" w:rsidRDefault="00631BA6" w:rsidP="00F62D71">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项目的</w:t>
            </w:r>
            <w:r w:rsidR="00F62D71" w:rsidRPr="00F62D71">
              <w:rPr>
                <w:rFonts w:ascii="仿宋" w:eastAsia="仿宋" w:hAnsi="仿宋" w:cs="仿宋" w:hint="eastAsia"/>
                <w:kern w:val="0"/>
                <w:sz w:val="24"/>
                <w:szCs w:val="24"/>
              </w:rPr>
              <w:t>进度有一定的延后</w:t>
            </w:r>
            <w:r>
              <w:rPr>
                <w:rFonts w:ascii="仿宋" w:eastAsia="仿宋" w:hAnsi="仿宋" w:cs="仿宋" w:hint="eastAsia"/>
                <w:kern w:val="0"/>
                <w:sz w:val="24"/>
                <w:szCs w:val="24"/>
              </w:rPr>
              <w:t>，项目单位没有提供具体的实施</w:t>
            </w:r>
            <w:r w:rsidR="007E3B18">
              <w:rPr>
                <w:rFonts w:ascii="仿宋" w:eastAsia="仿宋" w:hAnsi="仿宋" w:cs="仿宋" w:hint="eastAsia"/>
                <w:kern w:val="0"/>
                <w:sz w:val="24"/>
                <w:szCs w:val="24"/>
              </w:rPr>
              <w:t>方案</w:t>
            </w:r>
            <w:r>
              <w:rPr>
                <w:rFonts w:ascii="仿宋" w:eastAsia="仿宋" w:hAnsi="仿宋" w:cs="仿宋" w:hint="eastAsia"/>
                <w:kern w:val="0"/>
                <w:sz w:val="24"/>
                <w:szCs w:val="24"/>
              </w:rPr>
              <w:t>，项目的实施计划性有待加强</w:t>
            </w:r>
            <w:r w:rsidR="00F62D71" w:rsidRPr="00F62D71">
              <w:rPr>
                <w:rFonts w:ascii="仿宋" w:eastAsia="仿宋" w:hAnsi="仿宋" w:cs="仿宋" w:hint="eastAsia"/>
                <w:kern w:val="0"/>
                <w:sz w:val="24"/>
                <w:szCs w:val="24"/>
              </w:rPr>
              <w:t>。</w:t>
            </w:r>
          </w:p>
          <w:p w14:paraId="7A502FB3" w14:textId="6C8C93DE" w:rsidR="00767DFC" w:rsidRPr="00F62D71" w:rsidRDefault="00767DFC" w:rsidP="00F62D71">
            <w:pPr>
              <w:spacing w:after="120"/>
              <w:rPr>
                <w:rFonts w:ascii="仿宋" w:eastAsia="仿宋" w:hAnsi="仿宋" w:cs="仿宋"/>
                <w:kern w:val="0"/>
                <w:sz w:val="24"/>
                <w:szCs w:val="24"/>
              </w:rPr>
            </w:pPr>
            <w:r>
              <w:rPr>
                <w:rFonts w:ascii="仿宋" w:eastAsia="仿宋" w:hAnsi="仿宋" w:hint="eastAsia"/>
                <w:sz w:val="24"/>
                <w:szCs w:val="24"/>
              </w:rPr>
              <w:t>（3）项目程序规范性</w:t>
            </w:r>
          </w:p>
          <w:p w14:paraId="12689FE1" w14:textId="09DFA96A" w:rsidR="00701E8A" w:rsidRDefault="00F62D71" w:rsidP="00701E8A">
            <w:pPr>
              <w:spacing w:after="120"/>
              <w:ind w:firstLineChars="200" w:firstLine="480"/>
              <w:rPr>
                <w:rFonts w:ascii="仿宋" w:eastAsia="仿宋" w:hAnsi="仿宋" w:cs="仿宋"/>
                <w:kern w:val="0"/>
                <w:sz w:val="24"/>
                <w:szCs w:val="24"/>
              </w:rPr>
            </w:pPr>
            <w:r w:rsidRPr="00F62D71">
              <w:rPr>
                <w:rFonts w:ascii="仿宋" w:eastAsia="仿宋" w:hAnsi="仿宋" w:cs="仿宋" w:hint="eastAsia"/>
                <w:kern w:val="0"/>
                <w:sz w:val="24"/>
                <w:szCs w:val="24"/>
              </w:rPr>
              <w:t>项目单位提供了部分专题项目的合同，合同的设计和签订符合法律法规。</w:t>
            </w:r>
            <w:r>
              <w:rPr>
                <w:rFonts w:ascii="仿宋" w:eastAsia="仿宋" w:hAnsi="仿宋" w:cs="仿宋" w:hint="eastAsia"/>
                <w:kern w:val="0"/>
                <w:sz w:val="24"/>
                <w:szCs w:val="24"/>
              </w:rPr>
              <w:t>项目的开展过程较为规范。</w:t>
            </w:r>
          </w:p>
          <w:p w14:paraId="2EDA935B" w14:textId="7913A3F4" w:rsidR="00767DFC" w:rsidRPr="002C3143" w:rsidRDefault="00767DFC" w:rsidP="00767DFC">
            <w:pPr>
              <w:spacing w:after="120"/>
              <w:rPr>
                <w:rFonts w:ascii="仿宋" w:eastAsia="仿宋" w:hAnsi="仿宋"/>
                <w:color w:val="FF0000"/>
                <w:sz w:val="24"/>
                <w:szCs w:val="24"/>
              </w:rPr>
            </w:pPr>
            <w:r>
              <w:rPr>
                <w:rFonts w:ascii="仿宋" w:eastAsia="仿宋" w:hAnsi="仿宋" w:hint="eastAsia"/>
                <w:sz w:val="24"/>
                <w:szCs w:val="24"/>
              </w:rPr>
              <w:t>（</w:t>
            </w:r>
            <w:r>
              <w:rPr>
                <w:rFonts w:ascii="仿宋" w:eastAsia="仿宋" w:hAnsi="仿宋"/>
                <w:sz w:val="24"/>
                <w:szCs w:val="24"/>
              </w:rPr>
              <w:t>4</w:t>
            </w:r>
            <w:r>
              <w:rPr>
                <w:rFonts w:ascii="仿宋" w:eastAsia="仿宋" w:hAnsi="仿宋" w:hint="eastAsia"/>
                <w:sz w:val="24"/>
                <w:szCs w:val="24"/>
              </w:rPr>
              <w:t>）项目调整规范性</w:t>
            </w:r>
          </w:p>
          <w:p w14:paraId="1A47E83C" w14:textId="0ADB9260" w:rsidR="00701E8A" w:rsidRDefault="00701E8A" w:rsidP="00701E8A">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项目未调整</w:t>
            </w:r>
            <w:r w:rsidR="007E3B18">
              <w:rPr>
                <w:rFonts w:ascii="仿宋" w:eastAsia="仿宋" w:hAnsi="仿宋" w:cs="仿宋" w:hint="eastAsia"/>
                <w:kern w:val="0"/>
                <w:sz w:val="24"/>
                <w:szCs w:val="24"/>
              </w:rPr>
              <w:t>。</w:t>
            </w:r>
          </w:p>
          <w:p w14:paraId="36A2C881" w14:textId="53A50DE1" w:rsidR="00767DFC" w:rsidRDefault="00767DFC" w:rsidP="00767DFC">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5</w:t>
            </w:r>
            <w:r>
              <w:rPr>
                <w:rFonts w:ascii="仿宋" w:eastAsia="仿宋" w:hAnsi="仿宋" w:hint="eastAsia"/>
                <w:sz w:val="24"/>
                <w:szCs w:val="24"/>
              </w:rPr>
              <w:t>）项目验收规范性</w:t>
            </w:r>
          </w:p>
          <w:p w14:paraId="29D04548" w14:textId="77777777" w:rsidR="00631BA6" w:rsidRPr="00631BA6" w:rsidRDefault="00631BA6" w:rsidP="00631BA6">
            <w:pPr>
              <w:widowControl/>
              <w:autoSpaceDN w:val="0"/>
              <w:spacing w:after="120"/>
              <w:ind w:firstLineChars="200" w:firstLine="480"/>
              <w:rPr>
                <w:rFonts w:ascii="仿宋" w:eastAsia="仿宋" w:hAnsi="仿宋" w:cs="仿宋"/>
                <w:kern w:val="0"/>
                <w:sz w:val="24"/>
                <w:szCs w:val="24"/>
              </w:rPr>
            </w:pPr>
            <w:r w:rsidRPr="00631BA6">
              <w:rPr>
                <w:rFonts w:ascii="仿宋" w:eastAsia="仿宋" w:hAnsi="仿宋" w:cs="仿宋" w:hint="eastAsia"/>
                <w:kern w:val="0"/>
                <w:sz w:val="24"/>
                <w:szCs w:val="24"/>
              </w:rPr>
              <w:t>①项目单位提供了《2015项目结题管理的操作规程（试行)》和《2015项目结题管理的实施细则（试行)》对项目验收结题和终止结题的组织管理以及考核进行了规定,项目的制度较为有保障。</w:t>
            </w:r>
          </w:p>
          <w:p w14:paraId="1DF2D176" w14:textId="35FEA93C" w:rsidR="00767DFC" w:rsidRDefault="00631BA6" w:rsidP="00631BA6">
            <w:pPr>
              <w:widowControl/>
              <w:autoSpaceDN w:val="0"/>
              <w:spacing w:after="120"/>
              <w:ind w:firstLineChars="200" w:firstLine="480"/>
              <w:rPr>
                <w:rFonts w:ascii="仿宋" w:eastAsia="仿宋" w:hAnsi="仿宋"/>
                <w:sz w:val="24"/>
                <w:szCs w:val="24"/>
              </w:rPr>
            </w:pPr>
            <w:r w:rsidRPr="00631BA6">
              <w:rPr>
                <w:rFonts w:ascii="仿宋" w:eastAsia="仿宋" w:hAnsi="仿宋" w:cs="仿宋" w:hint="eastAsia"/>
                <w:kern w:val="0"/>
                <w:sz w:val="24"/>
                <w:szCs w:val="24"/>
              </w:rPr>
              <w:t>②由于子项目公示和经费下拨时间较晚，且大部分项目实施时</w:t>
            </w:r>
            <w:r w:rsidRPr="00631BA6">
              <w:rPr>
                <w:rFonts w:ascii="仿宋" w:eastAsia="仿宋" w:hAnsi="仿宋" w:cs="仿宋" w:hint="eastAsia"/>
                <w:kern w:val="0"/>
                <w:sz w:val="24"/>
                <w:szCs w:val="24"/>
              </w:rPr>
              <w:lastRenderedPageBreak/>
              <w:t>间为3年，尚未结题。对于个别原计划2020年可结题的项目，因疫情未能按期完成，项目单位未开始组织验收。</w:t>
            </w:r>
          </w:p>
        </w:tc>
      </w:tr>
      <w:tr w:rsidR="00767DFC" w14:paraId="45AC53CF" w14:textId="77777777" w:rsidTr="007302E5">
        <w:trPr>
          <w:trHeight w:val="1266"/>
        </w:trPr>
        <w:tc>
          <w:tcPr>
            <w:tcW w:w="1276" w:type="dxa"/>
            <w:vMerge/>
            <w:vAlign w:val="center"/>
          </w:tcPr>
          <w:p w14:paraId="2F0D0FDB" w14:textId="77777777" w:rsidR="00767DFC" w:rsidRDefault="00767DFC" w:rsidP="00767DFC">
            <w:pPr>
              <w:jc w:val="center"/>
              <w:rPr>
                <w:rFonts w:ascii="仿宋" w:eastAsia="仿宋" w:hAnsi="仿宋"/>
                <w:b/>
                <w:bCs/>
                <w:sz w:val="24"/>
                <w:szCs w:val="24"/>
              </w:rPr>
            </w:pPr>
          </w:p>
        </w:tc>
        <w:tc>
          <w:tcPr>
            <w:tcW w:w="1560" w:type="dxa"/>
            <w:vAlign w:val="center"/>
          </w:tcPr>
          <w:p w14:paraId="23261EED" w14:textId="77777777" w:rsidR="00767DFC" w:rsidRDefault="00767DFC" w:rsidP="00767DFC">
            <w:pPr>
              <w:spacing w:after="120"/>
              <w:jc w:val="left"/>
              <w:rPr>
                <w:rFonts w:ascii="仿宋" w:eastAsia="仿宋" w:hAnsi="仿宋"/>
                <w:color w:val="000000"/>
                <w:sz w:val="24"/>
                <w:szCs w:val="24"/>
              </w:rPr>
            </w:pPr>
            <w:r>
              <w:rPr>
                <w:rFonts w:ascii="仿宋" w:eastAsia="仿宋" w:hAnsi="仿宋" w:cs="仿宋"/>
                <w:color w:val="000000"/>
                <w:sz w:val="24"/>
                <w:szCs w:val="24"/>
              </w:rPr>
              <w:t>4.</w:t>
            </w:r>
            <w:r>
              <w:rPr>
                <w:rFonts w:ascii="仿宋" w:eastAsia="仿宋" w:hAnsi="仿宋" w:cs="仿宋" w:hint="eastAsia"/>
                <w:color w:val="000000"/>
                <w:sz w:val="24"/>
                <w:szCs w:val="24"/>
              </w:rPr>
              <w:t>项目组织管理情况</w:t>
            </w:r>
          </w:p>
        </w:tc>
        <w:tc>
          <w:tcPr>
            <w:tcW w:w="7157" w:type="dxa"/>
            <w:gridSpan w:val="5"/>
            <w:vAlign w:val="center"/>
          </w:tcPr>
          <w:p w14:paraId="087D1FD3" w14:textId="77777777" w:rsidR="00767DFC" w:rsidRDefault="00767DFC" w:rsidP="00767DFC">
            <w:pPr>
              <w:spacing w:after="120"/>
              <w:rPr>
                <w:rFonts w:ascii="仿宋" w:eastAsia="仿宋" w:hAnsi="仿宋"/>
                <w:sz w:val="24"/>
                <w:szCs w:val="24"/>
              </w:rPr>
            </w:pPr>
            <w:r>
              <w:rPr>
                <w:rFonts w:ascii="仿宋" w:eastAsia="仿宋" w:hAnsi="仿宋" w:hint="eastAsia"/>
                <w:sz w:val="24"/>
                <w:szCs w:val="24"/>
              </w:rPr>
              <w:t>（1）项目管理制度的健全性及有效性</w:t>
            </w:r>
          </w:p>
          <w:p w14:paraId="433A9E32" w14:textId="0A00CF3D" w:rsidR="00767DFC" w:rsidRPr="003D2B15" w:rsidRDefault="00631BA6" w:rsidP="00631BA6">
            <w:pPr>
              <w:widowControl/>
              <w:autoSpaceDN w:val="0"/>
              <w:spacing w:after="120"/>
              <w:ind w:firstLineChars="200" w:firstLine="480"/>
              <w:rPr>
                <w:rFonts w:ascii="仿宋" w:eastAsia="仿宋" w:hAnsi="仿宋"/>
                <w:sz w:val="24"/>
                <w:szCs w:val="24"/>
              </w:rPr>
            </w:pPr>
            <w:r w:rsidRPr="00631BA6">
              <w:rPr>
                <w:rFonts w:ascii="仿宋" w:eastAsia="仿宋" w:hAnsi="仿宋" w:cs="仿宋" w:hint="eastAsia"/>
                <w:kern w:val="0"/>
                <w:sz w:val="24"/>
                <w:szCs w:val="24"/>
              </w:rPr>
              <w:t>项目单位提供了关于印发《清远市科学技术局关于市级科技计划项目管理暂行办法》的通知（清科</w:t>
            </w:r>
            <w:r w:rsidR="00605F41">
              <w:rPr>
                <w:rFonts w:ascii="仿宋" w:eastAsia="仿宋" w:hAnsi="仿宋" w:cs="仿宋" w:hint="eastAsia"/>
                <w:kern w:val="0"/>
                <w:sz w:val="24"/>
                <w:szCs w:val="24"/>
              </w:rPr>
              <w:t>[</w:t>
            </w:r>
            <w:r w:rsidRPr="00631BA6">
              <w:rPr>
                <w:rFonts w:ascii="仿宋" w:eastAsia="仿宋" w:hAnsi="仿宋" w:cs="仿宋" w:hint="eastAsia"/>
                <w:kern w:val="0"/>
                <w:sz w:val="24"/>
                <w:szCs w:val="24"/>
              </w:rPr>
              <w:t>2013</w:t>
            </w:r>
            <w:r w:rsidR="00605F41">
              <w:rPr>
                <w:rFonts w:ascii="仿宋" w:eastAsia="仿宋" w:hAnsi="仿宋" w:cs="仿宋" w:hint="eastAsia"/>
                <w:kern w:val="0"/>
                <w:sz w:val="24"/>
                <w:szCs w:val="24"/>
              </w:rPr>
              <w:t>]</w:t>
            </w:r>
            <w:r w:rsidRPr="00631BA6">
              <w:rPr>
                <w:rFonts w:ascii="仿宋" w:eastAsia="仿宋" w:hAnsi="仿宋" w:cs="仿宋" w:hint="eastAsia"/>
                <w:kern w:val="0"/>
                <w:sz w:val="24"/>
                <w:szCs w:val="24"/>
              </w:rPr>
              <w:t>59号）</w:t>
            </w:r>
            <w:r>
              <w:rPr>
                <w:rFonts w:ascii="仿宋" w:eastAsia="仿宋" w:hAnsi="仿宋" w:cs="仿宋" w:hint="eastAsia"/>
                <w:kern w:val="0"/>
                <w:sz w:val="24"/>
                <w:szCs w:val="24"/>
              </w:rPr>
              <w:t>、</w:t>
            </w:r>
            <w:r w:rsidRPr="00631BA6">
              <w:rPr>
                <w:rFonts w:ascii="仿宋" w:eastAsia="仿宋" w:hAnsi="仿宋" w:cs="仿宋" w:hint="eastAsia"/>
                <w:kern w:val="0"/>
                <w:sz w:val="24"/>
                <w:szCs w:val="24"/>
              </w:rPr>
              <w:t>《2015项目结题管理的操作规程（试行)》和《2015项目结题管理的实施细则（试行)》对项目验收结题和终止结题的组织管理以及考核进行了规定。</w:t>
            </w:r>
            <w:r w:rsidR="00701E8A" w:rsidRPr="00701E8A">
              <w:rPr>
                <w:rFonts w:ascii="仿宋" w:eastAsia="仿宋" w:hAnsi="仿宋" w:cs="仿宋" w:hint="eastAsia"/>
                <w:kern w:val="0"/>
                <w:sz w:val="24"/>
                <w:szCs w:val="24"/>
              </w:rPr>
              <w:t>项目管理制度</w:t>
            </w:r>
            <w:r>
              <w:rPr>
                <w:rFonts w:ascii="仿宋" w:eastAsia="仿宋" w:hAnsi="仿宋" w:cs="仿宋" w:hint="eastAsia"/>
                <w:kern w:val="0"/>
                <w:sz w:val="24"/>
                <w:szCs w:val="24"/>
              </w:rPr>
              <w:t>较为</w:t>
            </w:r>
            <w:r w:rsidR="00701E8A" w:rsidRPr="00701E8A">
              <w:rPr>
                <w:rFonts w:ascii="仿宋" w:eastAsia="仿宋" w:hAnsi="仿宋" w:cs="仿宋" w:hint="eastAsia"/>
                <w:kern w:val="0"/>
                <w:sz w:val="24"/>
                <w:szCs w:val="24"/>
              </w:rPr>
              <w:t>健全。</w:t>
            </w:r>
          </w:p>
          <w:p w14:paraId="3AD3B503" w14:textId="77777777" w:rsidR="00767DFC" w:rsidRDefault="00767DFC" w:rsidP="00767DFC">
            <w:pPr>
              <w:spacing w:after="120"/>
              <w:rPr>
                <w:rFonts w:ascii="仿宋" w:eastAsia="仿宋" w:hAnsi="仿宋"/>
                <w:sz w:val="24"/>
                <w:szCs w:val="24"/>
              </w:rPr>
            </w:pPr>
            <w:r>
              <w:rPr>
                <w:rFonts w:ascii="仿宋" w:eastAsia="仿宋" w:hAnsi="仿宋" w:hint="eastAsia"/>
                <w:sz w:val="24"/>
                <w:szCs w:val="24"/>
              </w:rPr>
              <w:t>（2）项目进度管理有效性</w:t>
            </w:r>
          </w:p>
          <w:p w14:paraId="66D40D8D" w14:textId="0207D2DD" w:rsidR="00767DFC" w:rsidRDefault="00631BA6" w:rsidP="00767DFC">
            <w:pPr>
              <w:widowControl/>
              <w:autoSpaceDN w:val="0"/>
              <w:spacing w:after="120"/>
              <w:ind w:firstLineChars="200" w:firstLine="480"/>
              <w:rPr>
                <w:rFonts w:ascii="仿宋" w:eastAsia="仿宋" w:hAnsi="仿宋"/>
                <w:sz w:val="24"/>
                <w:szCs w:val="24"/>
              </w:rPr>
            </w:pPr>
            <w:r w:rsidRPr="00631BA6">
              <w:rPr>
                <w:rFonts w:ascii="仿宋" w:eastAsia="仿宋" w:hAnsi="仿宋" w:cs="仿宋" w:hint="eastAsia"/>
                <w:kern w:val="0"/>
                <w:sz w:val="24"/>
                <w:szCs w:val="24"/>
              </w:rPr>
              <w:t>各专题项目2019年4月申报，项目单位2019年7月制定了评审方案，7月30日专家评审完成，2020年6月25日进行了项目公示，2020年11月经费下拨，整个项目开展时间跨度大，进度有一定的延后。</w:t>
            </w:r>
          </w:p>
          <w:p w14:paraId="7018D5C7" w14:textId="77777777" w:rsidR="00767DFC" w:rsidRDefault="00767DFC" w:rsidP="00767DFC">
            <w:pPr>
              <w:spacing w:after="120"/>
              <w:rPr>
                <w:rFonts w:ascii="仿宋" w:eastAsia="仿宋" w:hAnsi="仿宋"/>
                <w:sz w:val="24"/>
                <w:szCs w:val="24"/>
              </w:rPr>
            </w:pPr>
            <w:r>
              <w:rPr>
                <w:rFonts w:ascii="仿宋" w:eastAsia="仿宋" w:hAnsi="仿宋" w:hint="eastAsia"/>
                <w:sz w:val="24"/>
                <w:szCs w:val="24"/>
              </w:rPr>
              <w:t>（3）项目跟踪监督的有效性</w:t>
            </w:r>
          </w:p>
          <w:p w14:paraId="03CE214B" w14:textId="29914712" w:rsidR="00767DFC" w:rsidRPr="003D2B15" w:rsidRDefault="00631BA6" w:rsidP="00767DFC">
            <w:pPr>
              <w:widowControl/>
              <w:autoSpaceDN w:val="0"/>
              <w:spacing w:after="120"/>
              <w:ind w:firstLineChars="200" w:firstLine="480"/>
              <w:rPr>
                <w:rFonts w:ascii="仿宋" w:eastAsia="仿宋" w:hAnsi="仿宋"/>
                <w:sz w:val="24"/>
                <w:szCs w:val="24"/>
              </w:rPr>
            </w:pPr>
            <w:r w:rsidRPr="00631BA6">
              <w:rPr>
                <w:rFonts w:ascii="仿宋" w:eastAsia="仿宋" w:hAnsi="仿宋" w:cs="仿宋" w:hint="eastAsia"/>
                <w:kern w:val="0"/>
                <w:sz w:val="24"/>
                <w:szCs w:val="24"/>
              </w:rPr>
              <w:t>项目单位提供了《2015项目结题管理的操作规程（试行)》和《2015项目结题管理的实施细则（试行)》对项目验收结题和终止结题的组织管理以及考核进行了规定,从项目单位提供的各子项目的资料来看，项目单位的跟踪监督较为有效，但仍存在部分子项目没有提供资料或提供的资料质量不高的问题。</w:t>
            </w:r>
          </w:p>
          <w:p w14:paraId="15DFE03D" w14:textId="749D2DD5" w:rsidR="00767DFC" w:rsidRDefault="00767DFC" w:rsidP="00767DFC">
            <w:pPr>
              <w:spacing w:after="120"/>
              <w:rPr>
                <w:rFonts w:ascii="仿宋" w:eastAsia="仿宋" w:hAnsi="仿宋"/>
                <w:sz w:val="24"/>
                <w:szCs w:val="24"/>
              </w:rPr>
            </w:pPr>
            <w:r>
              <w:rPr>
                <w:rFonts w:ascii="仿宋" w:eastAsia="仿宋" w:hAnsi="仿宋" w:hint="eastAsia"/>
                <w:sz w:val="24"/>
                <w:szCs w:val="24"/>
              </w:rPr>
              <w:t>（4）后续管理的完善性</w:t>
            </w:r>
          </w:p>
          <w:p w14:paraId="48AA3B28" w14:textId="3030A438" w:rsidR="00767DFC" w:rsidRPr="00B02906" w:rsidRDefault="00DF0821" w:rsidP="00767DFC">
            <w:pPr>
              <w:widowControl/>
              <w:autoSpaceDN w:val="0"/>
              <w:spacing w:after="120"/>
              <w:ind w:firstLineChars="200" w:firstLine="480"/>
              <w:rPr>
                <w:rFonts w:ascii="仿宋" w:eastAsia="仿宋" w:hAnsi="仿宋"/>
                <w:sz w:val="24"/>
                <w:szCs w:val="24"/>
              </w:rPr>
            </w:pPr>
            <w:r w:rsidRPr="00DF0821">
              <w:rPr>
                <w:rFonts w:ascii="仿宋" w:eastAsia="仿宋" w:hAnsi="仿宋" w:cs="仿宋" w:hint="eastAsia"/>
                <w:kern w:val="0"/>
                <w:sz w:val="24"/>
                <w:szCs w:val="24"/>
              </w:rPr>
              <w:t>部分专题子项目周期较长，有些子项目截至目前处于零支付，</w:t>
            </w:r>
            <w:r w:rsidRPr="00DF0821">
              <w:rPr>
                <w:rFonts w:ascii="仿宋" w:eastAsia="仿宋" w:hAnsi="仿宋" w:cs="仿宋" w:hint="eastAsia"/>
                <w:kern w:val="0"/>
                <w:sz w:val="24"/>
                <w:szCs w:val="24"/>
              </w:rPr>
              <w:lastRenderedPageBreak/>
              <w:t>但项目单位没有对子项目的支出情况进行归纳总结</w:t>
            </w:r>
            <w:r w:rsidR="004C1AF6">
              <w:rPr>
                <w:rFonts w:ascii="仿宋" w:eastAsia="仿宋" w:hAnsi="仿宋" w:cs="仿宋" w:hint="eastAsia"/>
                <w:kern w:val="0"/>
                <w:sz w:val="24"/>
                <w:szCs w:val="24"/>
              </w:rPr>
              <w:t>并</w:t>
            </w:r>
            <w:r w:rsidRPr="00DF0821">
              <w:rPr>
                <w:rFonts w:ascii="仿宋" w:eastAsia="仿宋" w:hAnsi="仿宋" w:cs="仿宋" w:hint="eastAsia"/>
                <w:kern w:val="0"/>
                <w:sz w:val="24"/>
                <w:szCs w:val="24"/>
              </w:rPr>
              <w:t>提出后续的工作计划。</w:t>
            </w:r>
          </w:p>
        </w:tc>
      </w:tr>
      <w:tr w:rsidR="00767DFC" w14:paraId="22605362" w14:textId="77777777" w:rsidTr="00F22782">
        <w:trPr>
          <w:trHeight w:val="1314"/>
        </w:trPr>
        <w:tc>
          <w:tcPr>
            <w:tcW w:w="1276" w:type="dxa"/>
            <w:vMerge/>
            <w:vAlign w:val="center"/>
          </w:tcPr>
          <w:p w14:paraId="7F1803B6" w14:textId="77777777" w:rsidR="00767DFC" w:rsidRDefault="00767DFC" w:rsidP="00767DFC">
            <w:pPr>
              <w:jc w:val="center"/>
              <w:rPr>
                <w:rFonts w:ascii="仿宋" w:eastAsia="仿宋" w:hAnsi="仿宋"/>
                <w:b/>
                <w:bCs/>
                <w:sz w:val="24"/>
                <w:szCs w:val="24"/>
              </w:rPr>
            </w:pPr>
          </w:p>
        </w:tc>
        <w:tc>
          <w:tcPr>
            <w:tcW w:w="1560" w:type="dxa"/>
            <w:vAlign w:val="center"/>
          </w:tcPr>
          <w:p w14:paraId="57536350" w14:textId="77777777" w:rsidR="00767DFC" w:rsidRDefault="00767DFC" w:rsidP="00767DFC">
            <w:pPr>
              <w:spacing w:after="120"/>
              <w:jc w:val="left"/>
              <w:rPr>
                <w:rFonts w:ascii="仿宋" w:eastAsia="仿宋" w:hAnsi="仿宋"/>
                <w:color w:val="000000"/>
                <w:sz w:val="24"/>
                <w:szCs w:val="24"/>
              </w:rPr>
            </w:pPr>
            <w:r>
              <w:rPr>
                <w:rFonts w:ascii="仿宋" w:eastAsia="仿宋" w:hAnsi="仿宋" w:cs="仿宋"/>
                <w:color w:val="000000"/>
                <w:sz w:val="24"/>
                <w:szCs w:val="24"/>
              </w:rPr>
              <w:t>5.</w:t>
            </w:r>
            <w:r>
              <w:rPr>
                <w:rFonts w:ascii="仿宋" w:eastAsia="仿宋" w:hAnsi="仿宋" w:cs="仿宋" w:hint="eastAsia"/>
                <w:color w:val="000000"/>
                <w:sz w:val="24"/>
                <w:szCs w:val="24"/>
              </w:rPr>
              <w:t>项目产出情况</w:t>
            </w:r>
          </w:p>
        </w:tc>
        <w:tc>
          <w:tcPr>
            <w:tcW w:w="7157" w:type="dxa"/>
            <w:gridSpan w:val="5"/>
            <w:vAlign w:val="center"/>
          </w:tcPr>
          <w:p w14:paraId="3515DA31" w14:textId="248B2440" w:rsidR="00767DFC" w:rsidRDefault="00DF0821" w:rsidP="007E3B18">
            <w:pPr>
              <w:autoSpaceDN w:val="0"/>
              <w:spacing w:before="120" w:after="120"/>
              <w:rPr>
                <w:rFonts w:ascii="仿宋" w:eastAsia="仿宋" w:hAnsi="仿宋"/>
                <w:sz w:val="24"/>
                <w:szCs w:val="24"/>
              </w:rPr>
            </w:pPr>
            <w:r>
              <w:rPr>
                <w:rFonts w:ascii="仿宋" w:eastAsia="仿宋" w:hAnsi="仿宋" w:cs="仿宋" w:hint="eastAsia"/>
                <w:kern w:val="0"/>
                <w:sz w:val="24"/>
                <w:szCs w:val="24"/>
              </w:rPr>
              <w:t xml:space="preserve"> </w:t>
            </w:r>
            <w:r>
              <w:rPr>
                <w:rFonts w:ascii="仿宋" w:eastAsia="仿宋" w:hAnsi="仿宋" w:cs="仿宋"/>
                <w:kern w:val="0"/>
                <w:sz w:val="24"/>
                <w:szCs w:val="24"/>
              </w:rPr>
              <w:t xml:space="preserve">   </w:t>
            </w:r>
            <w:r>
              <w:rPr>
                <w:rFonts w:ascii="仿宋" w:eastAsia="仿宋" w:hAnsi="仿宋" w:cs="仿宋" w:hint="eastAsia"/>
                <w:kern w:val="0"/>
                <w:sz w:val="24"/>
                <w:szCs w:val="24"/>
              </w:rPr>
              <w:t>项目100%完成</w:t>
            </w:r>
            <w:r w:rsidRPr="00182848">
              <w:rPr>
                <w:rFonts w:ascii="仿宋" w:eastAsia="仿宋" w:hAnsi="仿宋" w:cs="仿宋" w:hint="eastAsia"/>
                <w:kern w:val="0"/>
                <w:sz w:val="24"/>
                <w:szCs w:val="24"/>
              </w:rPr>
              <w:t>各专题立项评审</w:t>
            </w:r>
            <w:r>
              <w:rPr>
                <w:rFonts w:ascii="仿宋" w:eastAsia="仿宋" w:hAnsi="仿宋" w:cs="仿宋" w:hint="eastAsia"/>
                <w:kern w:val="0"/>
                <w:sz w:val="24"/>
                <w:szCs w:val="24"/>
              </w:rPr>
              <w:t>工作；</w:t>
            </w:r>
            <w:r w:rsidRPr="00182848">
              <w:rPr>
                <w:rFonts w:ascii="仿宋" w:eastAsia="仿宋" w:hAnsi="仿宋" w:cs="仿宋" w:hint="eastAsia"/>
                <w:kern w:val="0"/>
                <w:sz w:val="24"/>
                <w:szCs w:val="24"/>
              </w:rPr>
              <w:t>由于子项目公示和经费下拨时间较晚，且有些专题的实施时间较长，项目单位没有搜集整理各专题任务的完成率</w:t>
            </w:r>
            <w:r>
              <w:rPr>
                <w:rFonts w:ascii="仿宋" w:eastAsia="仿宋" w:hAnsi="仿宋" w:cs="仿宋" w:hint="eastAsia"/>
                <w:kern w:val="0"/>
                <w:sz w:val="24"/>
                <w:szCs w:val="24"/>
              </w:rPr>
              <w:t>；</w:t>
            </w:r>
            <w:r w:rsidRPr="00070037">
              <w:rPr>
                <w:rFonts w:ascii="仿宋" w:eastAsia="仿宋" w:hAnsi="仿宋" w:cs="仿宋" w:hint="eastAsia"/>
                <w:kern w:val="0"/>
                <w:sz w:val="24"/>
                <w:szCs w:val="24"/>
              </w:rPr>
              <w:t>大部分项目实施时间为3年，尚未结题。对于个别原计划2020年可结题的项目，因疫情未能按期完成，项目单位未开始组织验收。</w:t>
            </w:r>
          </w:p>
        </w:tc>
      </w:tr>
      <w:tr w:rsidR="00767DFC" w14:paraId="01461485" w14:textId="77777777" w:rsidTr="00F22782">
        <w:trPr>
          <w:trHeight w:val="1263"/>
        </w:trPr>
        <w:tc>
          <w:tcPr>
            <w:tcW w:w="1276" w:type="dxa"/>
            <w:vMerge/>
            <w:vAlign w:val="center"/>
          </w:tcPr>
          <w:p w14:paraId="646B9850" w14:textId="77777777" w:rsidR="00767DFC" w:rsidRDefault="00767DFC" w:rsidP="00767DFC">
            <w:pPr>
              <w:jc w:val="center"/>
              <w:rPr>
                <w:rFonts w:ascii="仿宋" w:eastAsia="仿宋" w:hAnsi="仿宋"/>
                <w:b/>
                <w:bCs/>
                <w:sz w:val="24"/>
                <w:szCs w:val="24"/>
              </w:rPr>
            </w:pPr>
          </w:p>
        </w:tc>
        <w:tc>
          <w:tcPr>
            <w:tcW w:w="1560" w:type="dxa"/>
            <w:vAlign w:val="center"/>
          </w:tcPr>
          <w:p w14:paraId="0EBF1A5E" w14:textId="77777777" w:rsidR="00767DFC" w:rsidRDefault="00767DFC" w:rsidP="00767DFC">
            <w:pPr>
              <w:spacing w:after="120"/>
              <w:jc w:val="left"/>
              <w:rPr>
                <w:rFonts w:ascii="仿宋" w:eastAsia="仿宋" w:hAnsi="仿宋"/>
                <w:color w:val="000000"/>
                <w:sz w:val="24"/>
                <w:szCs w:val="24"/>
              </w:rPr>
            </w:pPr>
            <w:r>
              <w:rPr>
                <w:rFonts w:ascii="仿宋" w:eastAsia="仿宋" w:hAnsi="仿宋" w:cs="仿宋"/>
                <w:color w:val="000000"/>
                <w:sz w:val="24"/>
                <w:szCs w:val="24"/>
              </w:rPr>
              <w:t>6.</w:t>
            </w:r>
            <w:r>
              <w:rPr>
                <w:rFonts w:ascii="仿宋" w:eastAsia="仿宋" w:hAnsi="仿宋" w:cs="仿宋" w:hint="eastAsia"/>
                <w:color w:val="000000"/>
                <w:sz w:val="24"/>
                <w:szCs w:val="24"/>
              </w:rPr>
              <w:t>项目效果情况</w:t>
            </w:r>
          </w:p>
        </w:tc>
        <w:tc>
          <w:tcPr>
            <w:tcW w:w="7157" w:type="dxa"/>
            <w:gridSpan w:val="5"/>
            <w:vAlign w:val="center"/>
          </w:tcPr>
          <w:p w14:paraId="546351CD" w14:textId="33725030" w:rsidR="00767DFC" w:rsidRPr="0089448A" w:rsidRDefault="00DF0821" w:rsidP="00DF0821">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项目单位</w:t>
            </w:r>
            <w:r w:rsidRPr="00070037">
              <w:rPr>
                <w:rFonts w:ascii="仿宋" w:eastAsia="仿宋" w:hAnsi="仿宋" w:cs="仿宋" w:hint="eastAsia"/>
                <w:kern w:val="0"/>
                <w:sz w:val="24"/>
                <w:szCs w:val="24"/>
              </w:rPr>
              <w:t>实际支出1600万元，</w:t>
            </w:r>
            <w:r>
              <w:rPr>
                <w:rFonts w:ascii="仿宋" w:eastAsia="仿宋" w:hAnsi="仿宋" w:cs="仿宋" w:hint="eastAsia"/>
                <w:kern w:val="0"/>
                <w:sz w:val="24"/>
                <w:szCs w:val="24"/>
              </w:rPr>
              <w:t>，资助</w:t>
            </w:r>
            <w:r w:rsidRPr="00070037">
              <w:rPr>
                <w:rFonts w:ascii="仿宋" w:eastAsia="仿宋" w:hAnsi="仿宋" w:cs="仿宋" w:hint="eastAsia"/>
                <w:kern w:val="0"/>
                <w:sz w:val="24"/>
                <w:szCs w:val="24"/>
              </w:rPr>
              <w:t>八个专题</w:t>
            </w:r>
            <w:r>
              <w:rPr>
                <w:rFonts w:ascii="仿宋" w:eastAsia="仿宋" w:hAnsi="仿宋" w:cs="仿宋" w:hint="eastAsia"/>
                <w:kern w:val="0"/>
                <w:sz w:val="24"/>
                <w:szCs w:val="24"/>
              </w:rPr>
              <w:t>。经过项目开展，截至目前，共计</w:t>
            </w:r>
            <w:r w:rsidRPr="00182848">
              <w:rPr>
                <w:rFonts w:ascii="仿宋" w:eastAsia="仿宋" w:hAnsi="仿宋" w:cs="仿宋" w:hint="eastAsia"/>
                <w:kern w:val="0"/>
                <w:sz w:val="24"/>
                <w:szCs w:val="24"/>
              </w:rPr>
              <w:t>申请专利17个</w:t>
            </w:r>
            <w:r>
              <w:rPr>
                <w:rFonts w:ascii="仿宋" w:eastAsia="仿宋" w:hAnsi="仿宋" w:cs="仿宋" w:hint="eastAsia"/>
                <w:kern w:val="0"/>
                <w:sz w:val="24"/>
                <w:szCs w:val="24"/>
              </w:rPr>
              <w:t>、</w:t>
            </w:r>
            <w:r w:rsidRPr="00182848">
              <w:rPr>
                <w:rFonts w:ascii="仿宋" w:eastAsia="仿宋" w:hAnsi="仿宋" w:cs="仿宋" w:hint="eastAsia"/>
                <w:kern w:val="0"/>
                <w:sz w:val="24"/>
                <w:szCs w:val="24"/>
              </w:rPr>
              <w:t>发表论文12篇</w:t>
            </w:r>
            <w:r>
              <w:rPr>
                <w:rFonts w:ascii="仿宋" w:eastAsia="仿宋" w:hAnsi="仿宋" w:cs="仿宋" w:hint="eastAsia"/>
                <w:kern w:val="0"/>
                <w:sz w:val="24"/>
                <w:szCs w:val="24"/>
              </w:rPr>
              <w:t>、</w:t>
            </w:r>
            <w:r w:rsidRPr="00070037">
              <w:rPr>
                <w:rFonts w:ascii="仿宋" w:eastAsia="仿宋" w:hAnsi="仿宋" w:cs="仿宋" w:hint="eastAsia"/>
                <w:kern w:val="0"/>
                <w:sz w:val="24"/>
                <w:szCs w:val="24"/>
              </w:rPr>
              <w:t>培养人才64名</w:t>
            </w:r>
            <w:r w:rsidR="004C1AF6">
              <w:rPr>
                <w:rFonts w:ascii="仿宋" w:eastAsia="仿宋" w:hAnsi="仿宋" w:cs="仿宋" w:hint="eastAsia"/>
                <w:kern w:val="0"/>
                <w:sz w:val="24"/>
                <w:szCs w:val="24"/>
              </w:rPr>
              <w:t>。</w:t>
            </w:r>
          </w:p>
        </w:tc>
      </w:tr>
      <w:tr w:rsidR="00767DFC" w14:paraId="00D9D73D" w14:textId="77777777" w:rsidTr="00F22782">
        <w:trPr>
          <w:trHeight w:val="1311"/>
        </w:trPr>
        <w:tc>
          <w:tcPr>
            <w:tcW w:w="1276" w:type="dxa"/>
            <w:vMerge/>
            <w:vAlign w:val="center"/>
          </w:tcPr>
          <w:p w14:paraId="788DED22" w14:textId="77777777" w:rsidR="00767DFC" w:rsidRDefault="00767DFC" w:rsidP="00767DFC">
            <w:pPr>
              <w:jc w:val="center"/>
              <w:rPr>
                <w:rFonts w:ascii="仿宋" w:eastAsia="仿宋" w:hAnsi="仿宋"/>
                <w:b/>
                <w:bCs/>
                <w:sz w:val="24"/>
                <w:szCs w:val="24"/>
              </w:rPr>
            </w:pPr>
          </w:p>
        </w:tc>
        <w:tc>
          <w:tcPr>
            <w:tcW w:w="1560" w:type="dxa"/>
            <w:vAlign w:val="center"/>
          </w:tcPr>
          <w:p w14:paraId="77CF21BE" w14:textId="77777777" w:rsidR="00767DFC" w:rsidRPr="0061251D" w:rsidRDefault="00767DFC" w:rsidP="00767DFC">
            <w:pPr>
              <w:spacing w:after="120"/>
              <w:jc w:val="left"/>
              <w:rPr>
                <w:rFonts w:ascii="仿宋" w:eastAsia="仿宋" w:hAnsi="仿宋"/>
                <w:color w:val="000000"/>
                <w:sz w:val="24"/>
                <w:szCs w:val="24"/>
              </w:rPr>
            </w:pPr>
            <w:r w:rsidRPr="0061251D">
              <w:rPr>
                <w:rFonts w:ascii="仿宋" w:eastAsia="仿宋" w:hAnsi="仿宋" w:cs="仿宋"/>
                <w:color w:val="000000"/>
                <w:sz w:val="24"/>
                <w:szCs w:val="24"/>
              </w:rPr>
              <w:t>7.</w:t>
            </w:r>
            <w:r w:rsidRPr="0061251D">
              <w:rPr>
                <w:rFonts w:ascii="仿宋" w:eastAsia="仿宋" w:hAnsi="仿宋" w:cs="仿宋" w:hint="eastAsia"/>
                <w:color w:val="000000"/>
                <w:sz w:val="24"/>
                <w:szCs w:val="24"/>
              </w:rPr>
              <w:t>自评工作情况</w:t>
            </w:r>
          </w:p>
        </w:tc>
        <w:tc>
          <w:tcPr>
            <w:tcW w:w="7157" w:type="dxa"/>
            <w:gridSpan w:val="5"/>
            <w:vAlign w:val="center"/>
          </w:tcPr>
          <w:p w14:paraId="604E6D15" w14:textId="77777777" w:rsidR="00767DFC" w:rsidRDefault="00767DFC" w:rsidP="00767DFC">
            <w:pPr>
              <w:spacing w:after="120"/>
              <w:rPr>
                <w:rFonts w:ascii="仿宋" w:eastAsia="仿宋" w:hAnsi="仿宋"/>
                <w:sz w:val="24"/>
                <w:szCs w:val="24"/>
              </w:rPr>
            </w:pPr>
            <w:r>
              <w:rPr>
                <w:rFonts w:ascii="仿宋" w:eastAsia="仿宋" w:hAnsi="仿宋" w:hint="eastAsia"/>
                <w:sz w:val="24"/>
                <w:szCs w:val="24"/>
              </w:rPr>
              <w:t>（1）自评材料提交的及时性</w:t>
            </w:r>
          </w:p>
          <w:p w14:paraId="3BBBB098" w14:textId="071AF5E5" w:rsidR="00767DFC" w:rsidRPr="00CF0FDF" w:rsidRDefault="00701E8A" w:rsidP="00767DFC">
            <w:pPr>
              <w:widowControl/>
              <w:autoSpaceDN w:val="0"/>
              <w:spacing w:after="120"/>
              <w:ind w:firstLineChars="200" w:firstLine="480"/>
              <w:rPr>
                <w:rFonts w:ascii="仿宋" w:eastAsia="仿宋" w:hAnsi="仿宋" w:cs="仿宋"/>
                <w:kern w:val="0"/>
                <w:sz w:val="24"/>
                <w:szCs w:val="24"/>
              </w:rPr>
            </w:pPr>
            <w:r w:rsidRPr="00701E8A">
              <w:rPr>
                <w:rFonts w:ascii="仿宋" w:eastAsia="仿宋" w:hAnsi="仿宋" w:cs="仿宋" w:hint="eastAsia"/>
                <w:kern w:val="0"/>
                <w:sz w:val="24"/>
                <w:szCs w:val="24"/>
              </w:rPr>
              <w:t>项目单位在规定时间内提交项目自评材料。</w:t>
            </w:r>
          </w:p>
          <w:p w14:paraId="2A729BA0" w14:textId="77777777" w:rsidR="00767DFC" w:rsidRDefault="00767DFC" w:rsidP="00767DFC">
            <w:pPr>
              <w:spacing w:after="120"/>
              <w:rPr>
                <w:rFonts w:ascii="仿宋" w:eastAsia="仿宋" w:hAnsi="仿宋"/>
                <w:sz w:val="24"/>
                <w:szCs w:val="24"/>
              </w:rPr>
            </w:pPr>
            <w:r>
              <w:rPr>
                <w:rFonts w:ascii="仿宋" w:eastAsia="仿宋" w:hAnsi="仿宋" w:hint="eastAsia"/>
                <w:sz w:val="24"/>
                <w:szCs w:val="24"/>
              </w:rPr>
              <w:t>（2）自评材料的完整性与质量水平</w:t>
            </w:r>
          </w:p>
          <w:p w14:paraId="51915A5E" w14:textId="437B14C2" w:rsidR="00F60CA8" w:rsidRPr="00F60CA8" w:rsidRDefault="00701E8A" w:rsidP="00F60CA8">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w:t>
            </w:r>
            <w:r w:rsidR="00F60CA8" w:rsidRPr="00F60CA8">
              <w:rPr>
                <w:rFonts w:ascii="仿宋" w:eastAsia="仿宋" w:hAnsi="仿宋" w:cs="仿宋" w:hint="eastAsia"/>
                <w:kern w:val="0"/>
                <w:sz w:val="24"/>
                <w:szCs w:val="24"/>
              </w:rPr>
              <w:t>项目单位提供的自评材料较不够完整。基础信息表中产出和绩效完成情况没有填写。</w:t>
            </w:r>
          </w:p>
          <w:p w14:paraId="09C90BE4" w14:textId="64D689B9" w:rsidR="00767DFC" w:rsidRPr="00701E8A" w:rsidRDefault="00F60CA8" w:rsidP="00F60CA8">
            <w:pPr>
              <w:widowControl/>
              <w:autoSpaceDN w:val="0"/>
              <w:spacing w:after="120"/>
              <w:ind w:firstLineChars="200" w:firstLine="480"/>
              <w:rPr>
                <w:rFonts w:ascii="仿宋" w:eastAsia="仿宋" w:hAnsi="仿宋"/>
                <w:sz w:val="24"/>
                <w:szCs w:val="24"/>
              </w:rPr>
            </w:pPr>
            <w:r w:rsidRPr="00F60CA8">
              <w:rPr>
                <w:rFonts w:ascii="仿宋" w:eastAsia="仿宋" w:hAnsi="仿宋" w:cs="仿宋" w:hint="eastAsia"/>
                <w:kern w:val="0"/>
                <w:sz w:val="24"/>
                <w:szCs w:val="24"/>
              </w:rPr>
              <w:t>②部分佐证材料如人才培养情况缺失</w:t>
            </w:r>
            <w:r w:rsidR="00DF0821" w:rsidRPr="00DF0821">
              <w:rPr>
                <w:rFonts w:ascii="仿宋" w:eastAsia="仿宋" w:hAnsi="仿宋" w:cs="仿宋" w:hint="eastAsia"/>
                <w:kern w:val="0"/>
                <w:sz w:val="24"/>
                <w:szCs w:val="24"/>
              </w:rPr>
              <w:t>。</w:t>
            </w:r>
          </w:p>
        </w:tc>
      </w:tr>
      <w:tr w:rsidR="00767DFC" w14:paraId="0245677E" w14:textId="77777777" w:rsidTr="00F22782">
        <w:trPr>
          <w:trHeight w:val="1975"/>
        </w:trPr>
        <w:tc>
          <w:tcPr>
            <w:tcW w:w="1276" w:type="dxa"/>
            <w:vMerge/>
            <w:vAlign w:val="center"/>
          </w:tcPr>
          <w:p w14:paraId="4022F57C" w14:textId="77777777" w:rsidR="00767DFC" w:rsidRDefault="00767DFC" w:rsidP="00767DFC">
            <w:pPr>
              <w:jc w:val="center"/>
              <w:rPr>
                <w:rFonts w:ascii="仿宋" w:eastAsia="仿宋" w:hAnsi="仿宋"/>
                <w:b/>
                <w:bCs/>
                <w:sz w:val="24"/>
                <w:szCs w:val="24"/>
              </w:rPr>
            </w:pPr>
          </w:p>
        </w:tc>
        <w:tc>
          <w:tcPr>
            <w:tcW w:w="1560" w:type="dxa"/>
            <w:vAlign w:val="center"/>
          </w:tcPr>
          <w:p w14:paraId="183063FA" w14:textId="77777777" w:rsidR="00767DFC" w:rsidRPr="0061251D" w:rsidRDefault="00767DFC" w:rsidP="00767DFC">
            <w:pPr>
              <w:spacing w:after="120"/>
              <w:jc w:val="left"/>
              <w:rPr>
                <w:rFonts w:ascii="仿宋" w:eastAsia="仿宋" w:hAnsi="仿宋"/>
                <w:color w:val="000000"/>
                <w:sz w:val="24"/>
                <w:szCs w:val="24"/>
              </w:rPr>
            </w:pPr>
            <w:r w:rsidRPr="0061251D">
              <w:rPr>
                <w:rFonts w:ascii="仿宋" w:eastAsia="仿宋" w:hAnsi="仿宋" w:cs="仿宋"/>
                <w:color w:val="000000"/>
                <w:sz w:val="24"/>
                <w:szCs w:val="24"/>
              </w:rPr>
              <w:t>8.</w:t>
            </w:r>
            <w:r w:rsidRPr="0061251D">
              <w:rPr>
                <w:rFonts w:ascii="仿宋" w:eastAsia="仿宋" w:hAnsi="仿宋" w:cs="仿宋" w:hint="eastAsia"/>
                <w:color w:val="000000"/>
                <w:sz w:val="24"/>
                <w:szCs w:val="24"/>
              </w:rPr>
              <w:t>绩效目标申报情况</w:t>
            </w:r>
          </w:p>
        </w:tc>
        <w:tc>
          <w:tcPr>
            <w:tcW w:w="7157" w:type="dxa"/>
            <w:gridSpan w:val="5"/>
            <w:vAlign w:val="center"/>
          </w:tcPr>
          <w:p w14:paraId="1378292B" w14:textId="77777777" w:rsidR="00767DFC" w:rsidRDefault="00767DFC" w:rsidP="00767DFC">
            <w:pPr>
              <w:spacing w:after="120"/>
              <w:rPr>
                <w:rFonts w:ascii="仿宋" w:eastAsia="仿宋" w:hAnsi="仿宋"/>
                <w:sz w:val="24"/>
                <w:szCs w:val="24"/>
              </w:rPr>
            </w:pPr>
            <w:r>
              <w:rPr>
                <w:rFonts w:ascii="仿宋" w:eastAsia="仿宋" w:hAnsi="仿宋" w:hint="eastAsia"/>
                <w:sz w:val="24"/>
                <w:szCs w:val="24"/>
              </w:rPr>
              <w:t>（1）绩效目标的完整性</w:t>
            </w:r>
          </w:p>
          <w:p w14:paraId="3325C183" w14:textId="77777777" w:rsidR="00DF0821" w:rsidRDefault="00DF0821" w:rsidP="00DF0821">
            <w:pPr>
              <w:spacing w:after="120"/>
              <w:ind w:firstLineChars="200" w:firstLine="480"/>
              <w:rPr>
                <w:rFonts w:ascii="仿宋" w:eastAsia="仿宋" w:hAnsi="仿宋" w:cs="仿宋"/>
                <w:kern w:val="0"/>
                <w:sz w:val="24"/>
                <w:szCs w:val="24"/>
              </w:rPr>
            </w:pPr>
            <w:r w:rsidRPr="00DF0821">
              <w:rPr>
                <w:rFonts w:ascii="仿宋" w:eastAsia="仿宋" w:hAnsi="仿宋" w:cs="仿宋" w:hint="eastAsia"/>
                <w:kern w:val="0"/>
                <w:sz w:val="24"/>
                <w:szCs w:val="24"/>
              </w:rPr>
              <w:t>入库申报表中的绩效目标合理，与相关政策相符。</w:t>
            </w:r>
          </w:p>
          <w:p w14:paraId="5E513C10" w14:textId="7AAF5390" w:rsidR="00767DFC" w:rsidRDefault="00767DFC" w:rsidP="00DF0821">
            <w:pPr>
              <w:spacing w:after="120"/>
              <w:rPr>
                <w:rFonts w:ascii="仿宋" w:eastAsia="仿宋" w:hAnsi="仿宋"/>
                <w:sz w:val="24"/>
                <w:szCs w:val="24"/>
              </w:rPr>
            </w:pPr>
            <w:r>
              <w:rPr>
                <w:rFonts w:ascii="仿宋" w:eastAsia="仿宋" w:hAnsi="仿宋" w:hint="eastAsia"/>
                <w:sz w:val="24"/>
                <w:szCs w:val="24"/>
              </w:rPr>
              <w:t>（2）绩效目标的明确性</w:t>
            </w:r>
          </w:p>
          <w:p w14:paraId="6D7A275F" w14:textId="05A93F77" w:rsidR="00767DFC" w:rsidRPr="005B6A94" w:rsidRDefault="00701E8A" w:rsidP="00767DFC">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目标较为明确</w:t>
            </w:r>
            <w:r w:rsidRPr="00F57F42">
              <w:rPr>
                <w:rFonts w:ascii="仿宋" w:eastAsia="仿宋" w:hAnsi="仿宋" w:cs="仿宋" w:hint="eastAsia"/>
                <w:kern w:val="0"/>
                <w:sz w:val="24"/>
                <w:szCs w:val="24"/>
              </w:rPr>
              <w:t>。</w:t>
            </w:r>
          </w:p>
        </w:tc>
      </w:tr>
    </w:tbl>
    <w:p w14:paraId="3BA0098A" w14:textId="77777777" w:rsidR="007A3523" w:rsidRDefault="007A3523" w:rsidP="00D87B43">
      <w:pPr>
        <w:widowControl/>
        <w:spacing w:line="240" w:lineRule="auto"/>
        <w:jc w:val="left"/>
      </w:pPr>
    </w:p>
    <w:sectPr w:rsidR="007A3523" w:rsidSect="00A936D0">
      <w:footerReference w:type="default" r:id="rId9"/>
      <w:footerReference w:type="first" r:id="rId10"/>
      <w:pgSz w:w="11906" w:h="16838"/>
      <w:pgMar w:top="1440" w:right="1800" w:bottom="1440" w:left="1800" w:header="851" w:footer="992" w:gutter="0"/>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12AE2" w14:textId="77777777" w:rsidR="000E43C1" w:rsidRDefault="000E43C1">
      <w:pPr>
        <w:spacing w:line="240" w:lineRule="auto"/>
      </w:pPr>
      <w:r>
        <w:separator/>
      </w:r>
    </w:p>
  </w:endnote>
  <w:endnote w:type="continuationSeparator" w:id="0">
    <w:p w14:paraId="3716BA35" w14:textId="77777777" w:rsidR="000E43C1" w:rsidRDefault="000E43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fixed"/>
    <w:sig w:usb0="800002BF" w:usb1="38CF7CFA" w:usb2="00000016" w:usb3="00000000" w:csb0="00040001" w:csb1="00000000"/>
  </w:font>
  <w:font w:name="FangSong">
    <w:altName w:val="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055131"/>
      <w:docPartObj>
        <w:docPartGallery w:val="Page Numbers (Bottom of Page)"/>
        <w:docPartUnique/>
      </w:docPartObj>
    </w:sdtPr>
    <w:sdtEndPr/>
    <w:sdtContent>
      <w:sdt>
        <w:sdtPr>
          <w:id w:val="1728636285"/>
          <w:docPartObj>
            <w:docPartGallery w:val="Page Numbers (Top of Page)"/>
            <w:docPartUnique/>
          </w:docPartObj>
        </w:sdtPr>
        <w:sdtEndPr/>
        <w:sdtContent>
          <w:p w14:paraId="207F6092" w14:textId="77777777" w:rsidR="007E6DB5" w:rsidRDefault="007E6DB5">
            <w:pPr>
              <w:pStyle w:val="a9"/>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1A88E4A" w14:textId="77777777" w:rsidR="002114A6" w:rsidRDefault="002114A6">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466229"/>
    </w:sdtPr>
    <w:sdtEndPr/>
    <w:sdtContent>
      <w:p w14:paraId="0237C6E8" w14:textId="77777777" w:rsidR="009B261C" w:rsidRDefault="009B261C">
        <w:pPr>
          <w:pStyle w:val="a9"/>
          <w:jc w:val="center"/>
        </w:pPr>
        <w:r>
          <w:fldChar w:fldCharType="begin"/>
        </w:r>
        <w:r>
          <w:instrText>PAGE   \* MERGEFORMAT</w:instrText>
        </w:r>
        <w:r>
          <w:fldChar w:fldCharType="separate"/>
        </w:r>
        <w:r w:rsidR="00202143" w:rsidRPr="00202143">
          <w:rPr>
            <w:noProof/>
            <w:lang w:val="zh-CN"/>
          </w:rPr>
          <w:t>16</w:t>
        </w:r>
        <w:r>
          <w:fldChar w:fldCharType="end"/>
        </w:r>
      </w:p>
    </w:sdtContent>
  </w:sdt>
  <w:p w14:paraId="30D667EE" w14:textId="77777777" w:rsidR="009B261C" w:rsidRDefault="009B261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59CE1" w14:textId="77777777" w:rsidR="000E43C1" w:rsidRDefault="000E43C1">
      <w:pPr>
        <w:spacing w:line="240" w:lineRule="auto"/>
      </w:pPr>
      <w:r>
        <w:separator/>
      </w:r>
    </w:p>
  </w:footnote>
  <w:footnote w:type="continuationSeparator" w:id="0">
    <w:p w14:paraId="4CDF3D04" w14:textId="77777777" w:rsidR="000E43C1" w:rsidRDefault="000E43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13132"/>
    <w:multiLevelType w:val="hybridMultilevel"/>
    <w:tmpl w:val="6D0830E6"/>
    <w:lvl w:ilvl="0" w:tplc="EC46C15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9724EBD"/>
    <w:multiLevelType w:val="hybridMultilevel"/>
    <w:tmpl w:val="CD54BAC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A210642"/>
    <w:multiLevelType w:val="multilevel"/>
    <w:tmpl w:val="4A2106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3D3EFE2"/>
    <w:multiLevelType w:val="singleLevel"/>
    <w:tmpl w:val="53D3EFE2"/>
    <w:lvl w:ilvl="0">
      <w:start w:val="1"/>
      <w:numFmt w:val="decimal"/>
      <w:lvlText w:val="%1."/>
      <w:lvlJc w:val="left"/>
    </w:lvl>
  </w:abstractNum>
  <w:abstractNum w:abstractNumId="4" w15:restartNumberingAfterBreak="0">
    <w:nsid w:val="61832224"/>
    <w:multiLevelType w:val="hybridMultilevel"/>
    <w:tmpl w:val="F66C15DA"/>
    <w:lvl w:ilvl="0" w:tplc="23086526">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7E8"/>
    <w:rsid w:val="000010C0"/>
    <w:rsid w:val="00001A9A"/>
    <w:rsid w:val="0000241F"/>
    <w:rsid w:val="0000566F"/>
    <w:rsid w:val="00007858"/>
    <w:rsid w:val="00007E33"/>
    <w:rsid w:val="000255AA"/>
    <w:rsid w:val="00030F2D"/>
    <w:rsid w:val="0003295B"/>
    <w:rsid w:val="0003316C"/>
    <w:rsid w:val="0003321C"/>
    <w:rsid w:val="00034FE4"/>
    <w:rsid w:val="00040329"/>
    <w:rsid w:val="0004307F"/>
    <w:rsid w:val="00047E32"/>
    <w:rsid w:val="00055177"/>
    <w:rsid w:val="00055AE8"/>
    <w:rsid w:val="00055B6A"/>
    <w:rsid w:val="00062DC3"/>
    <w:rsid w:val="00065963"/>
    <w:rsid w:val="00070037"/>
    <w:rsid w:val="000716F1"/>
    <w:rsid w:val="00071B50"/>
    <w:rsid w:val="0007279A"/>
    <w:rsid w:val="0007285F"/>
    <w:rsid w:val="00074B05"/>
    <w:rsid w:val="0007513C"/>
    <w:rsid w:val="000760BC"/>
    <w:rsid w:val="0008200E"/>
    <w:rsid w:val="00082E15"/>
    <w:rsid w:val="0008566D"/>
    <w:rsid w:val="00085F53"/>
    <w:rsid w:val="00093217"/>
    <w:rsid w:val="00093F2E"/>
    <w:rsid w:val="000A18EE"/>
    <w:rsid w:val="000A40CA"/>
    <w:rsid w:val="000A581A"/>
    <w:rsid w:val="000A6F9F"/>
    <w:rsid w:val="000B0A09"/>
    <w:rsid w:val="000B5232"/>
    <w:rsid w:val="000C07DF"/>
    <w:rsid w:val="000C0BBE"/>
    <w:rsid w:val="000C5018"/>
    <w:rsid w:val="000C7DC4"/>
    <w:rsid w:val="000D18A1"/>
    <w:rsid w:val="000D7066"/>
    <w:rsid w:val="000E08B5"/>
    <w:rsid w:val="000E43C1"/>
    <w:rsid w:val="000E59FF"/>
    <w:rsid w:val="000E5AD1"/>
    <w:rsid w:val="000F221E"/>
    <w:rsid w:val="000F3B3F"/>
    <w:rsid w:val="000F3FD3"/>
    <w:rsid w:val="000F4639"/>
    <w:rsid w:val="000F4C6D"/>
    <w:rsid w:val="0010594F"/>
    <w:rsid w:val="0011221B"/>
    <w:rsid w:val="00112C0D"/>
    <w:rsid w:val="00114226"/>
    <w:rsid w:val="001170B0"/>
    <w:rsid w:val="00117E77"/>
    <w:rsid w:val="00120832"/>
    <w:rsid w:val="00121AD3"/>
    <w:rsid w:val="00121B23"/>
    <w:rsid w:val="00126D98"/>
    <w:rsid w:val="00131DDE"/>
    <w:rsid w:val="001352E8"/>
    <w:rsid w:val="001361AC"/>
    <w:rsid w:val="001375AA"/>
    <w:rsid w:val="001408A4"/>
    <w:rsid w:val="00146330"/>
    <w:rsid w:val="00146342"/>
    <w:rsid w:val="001470BD"/>
    <w:rsid w:val="00153F98"/>
    <w:rsid w:val="00156B1A"/>
    <w:rsid w:val="00156D45"/>
    <w:rsid w:val="00157112"/>
    <w:rsid w:val="00162C6D"/>
    <w:rsid w:val="001650A9"/>
    <w:rsid w:val="00165E13"/>
    <w:rsid w:val="0016721E"/>
    <w:rsid w:val="00170650"/>
    <w:rsid w:val="00172A68"/>
    <w:rsid w:val="00172DB8"/>
    <w:rsid w:val="00173E2F"/>
    <w:rsid w:val="00182848"/>
    <w:rsid w:val="001866BB"/>
    <w:rsid w:val="0018763F"/>
    <w:rsid w:val="00190E83"/>
    <w:rsid w:val="00191E21"/>
    <w:rsid w:val="00193906"/>
    <w:rsid w:val="001964D0"/>
    <w:rsid w:val="001A3FA4"/>
    <w:rsid w:val="001A5AE6"/>
    <w:rsid w:val="001A7B88"/>
    <w:rsid w:val="001B1AA6"/>
    <w:rsid w:val="001B3966"/>
    <w:rsid w:val="001B78A6"/>
    <w:rsid w:val="001C036B"/>
    <w:rsid w:val="001C2F2E"/>
    <w:rsid w:val="001C5F57"/>
    <w:rsid w:val="001D48C7"/>
    <w:rsid w:val="001D7088"/>
    <w:rsid w:val="001D7DBD"/>
    <w:rsid w:val="001E2673"/>
    <w:rsid w:val="001E3CAA"/>
    <w:rsid w:val="001E4480"/>
    <w:rsid w:val="001E5E1D"/>
    <w:rsid w:val="001E604E"/>
    <w:rsid w:val="001E79B8"/>
    <w:rsid w:val="001E7FC4"/>
    <w:rsid w:val="00202143"/>
    <w:rsid w:val="00202CFA"/>
    <w:rsid w:val="00202F53"/>
    <w:rsid w:val="00207343"/>
    <w:rsid w:val="00210403"/>
    <w:rsid w:val="0021085B"/>
    <w:rsid w:val="002114A6"/>
    <w:rsid w:val="00211E7B"/>
    <w:rsid w:val="00217901"/>
    <w:rsid w:val="00217E5E"/>
    <w:rsid w:val="00222147"/>
    <w:rsid w:val="0022317A"/>
    <w:rsid w:val="002256FC"/>
    <w:rsid w:val="00231D8E"/>
    <w:rsid w:val="00236E46"/>
    <w:rsid w:val="00237109"/>
    <w:rsid w:val="0024409B"/>
    <w:rsid w:val="002448D1"/>
    <w:rsid w:val="002453AC"/>
    <w:rsid w:val="002469C9"/>
    <w:rsid w:val="00247B0E"/>
    <w:rsid w:val="002519AA"/>
    <w:rsid w:val="00251FAC"/>
    <w:rsid w:val="002529F6"/>
    <w:rsid w:val="00252A37"/>
    <w:rsid w:val="00255199"/>
    <w:rsid w:val="00263960"/>
    <w:rsid w:val="00285966"/>
    <w:rsid w:val="00287605"/>
    <w:rsid w:val="00291414"/>
    <w:rsid w:val="00293FEC"/>
    <w:rsid w:val="0029491C"/>
    <w:rsid w:val="002952D1"/>
    <w:rsid w:val="00295883"/>
    <w:rsid w:val="00296737"/>
    <w:rsid w:val="00297F9A"/>
    <w:rsid w:val="002A171E"/>
    <w:rsid w:val="002A1C85"/>
    <w:rsid w:val="002A1E5D"/>
    <w:rsid w:val="002A317E"/>
    <w:rsid w:val="002A4E92"/>
    <w:rsid w:val="002A6C7D"/>
    <w:rsid w:val="002A6E02"/>
    <w:rsid w:val="002B01FD"/>
    <w:rsid w:val="002B3BB5"/>
    <w:rsid w:val="002B7922"/>
    <w:rsid w:val="002C3143"/>
    <w:rsid w:val="002C44B8"/>
    <w:rsid w:val="002C5AA8"/>
    <w:rsid w:val="002D2187"/>
    <w:rsid w:val="002D5D96"/>
    <w:rsid w:val="002D6B0B"/>
    <w:rsid w:val="002E022A"/>
    <w:rsid w:val="002E118E"/>
    <w:rsid w:val="002E1E92"/>
    <w:rsid w:val="002E31FE"/>
    <w:rsid w:val="002E493B"/>
    <w:rsid w:val="002E642B"/>
    <w:rsid w:val="002E656E"/>
    <w:rsid w:val="002F1640"/>
    <w:rsid w:val="002F33AD"/>
    <w:rsid w:val="002F5054"/>
    <w:rsid w:val="002F7628"/>
    <w:rsid w:val="002F7BBA"/>
    <w:rsid w:val="00302A17"/>
    <w:rsid w:val="00310139"/>
    <w:rsid w:val="00311D17"/>
    <w:rsid w:val="003144DB"/>
    <w:rsid w:val="00330DDE"/>
    <w:rsid w:val="00347825"/>
    <w:rsid w:val="00353F0C"/>
    <w:rsid w:val="00354E59"/>
    <w:rsid w:val="003553CE"/>
    <w:rsid w:val="00356D85"/>
    <w:rsid w:val="003603F2"/>
    <w:rsid w:val="00372A14"/>
    <w:rsid w:val="00374417"/>
    <w:rsid w:val="00374659"/>
    <w:rsid w:val="00381A17"/>
    <w:rsid w:val="003835E3"/>
    <w:rsid w:val="00385CAE"/>
    <w:rsid w:val="00387531"/>
    <w:rsid w:val="00397BC2"/>
    <w:rsid w:val="003A067D"/>
    <w:rsid w:val="003A0CCB"/>
    <w:rsid w:val="003A3190"/>
    <w:rsid w:val="003A3C75"/>
    <w:rsid w:val="003A5590"/>
    <w:rsid w:val="003B21BC"/>
    <w:rsid w:val="003B31E3"/>
    <w:rsid w:val="003B3816"/>
    <w:rsid w:val="003C0036"/>
    <w:rsid w:val="003C3304"/>
    <w:rsid w:val="003C5180"/>
    <w:rsid w:val="003C5ACD"/>
    <w:rsid w:val="003C7066"/>
    <w:rsid w:val="003C7C47"/>
    <w:rsid w:val="003D084E"/>
    <w:rsid w:val="003D100B"/>
    <w:rsid w:val="003D191F"/>
    <w:rsid w:val="003D2B15"/>
    <w:rsid w:val="003D435E"/>
    <w:rsid w:val="003E088C"/>
    <w:rsid w:val="003E0E08"/>
    <w:rsid w:val="003E359F"/>
    <w:rsid w:val="003E3A1C"/>
    <w:rsid w:val="003E4226"/>
    <w:rsid w:val="003E4484"/>
    <w:rsid w:val="003E6698"/>
    <w:rsid w:val="003E72D9"/>
    <w:rsid w:val="003E775D"/>
    <w:rsid w:val="003F02AF"/>
    <w:rsid w:val="003F12E8"/>
    <w:rsid w:val="003F7B49"/>
    <w:rsid w:val="00401B34"/>
    <w:rsid w:val="00403353"/>
    <w:rsid w:val="00403AEF"/>
    <w:rsid w:val="004073E9"/>
    <w:rsid w:val="004134C6"/>
    <w:rsid w:val="004166DD"/>
    <w:rsid w:val="00420FAC"/>
    <w:rsid w:val="00421867"/>
    <w:rsid w:val="0042504C"/>
    <w:rsid w:val="00437445"/>
    <w:rsid w:val="004446F0"/>
    <w:rsid w:val="004634B9"/>
    <w:rsid w:val="00466BCA"/>
    <w:rsid w:val="004704A7"/>
    <w:rsid w:val="00483486"/>
    <w:rsid w:val="00487EE3"/>
    <w:rsid w:val="00491FA4"/>
    <w:rsid w:val="00492DBD"/>
    <w:rsid w:val="00495922"/>
    <w:rsid w:val="004974EC"/>
    <w:rsid w:val="004A0C89"/>
    <w:rsid w:val="004A12C5"/>
    <w:rsid w:val="004B22E0"/>
    <w:rsid w:val="004B3B3E"/>
    <w:rsid w:val="004B7950"/>
    <w:rsid w:val="004C0128"/>
    <w:rsid w:val="004C1AF6"/>
    <w:rsid w:val="004C3A80"/>
    <w:rsid w:val="004C487A"/>
    <w:rsid w:val="004D1A1C"/>
    <w:rsid w:val="004D1B59"/>
    <w:rsid w:val="004D43B6"/>
    <w:rsid w:val="004D540C"/>
    <w:rsid w:val="004E05CC"/>
    <w:rsid w:val="004E7D5E"/>
    <w:rsid w:val="004E7E11"/>
    <w:rsid w:val="004F364F"/>
    <w:rsid w:val="004F3898"/>
    <w:rsid w:val="004F3F35"/>
    <w:rsid w:val="004F502D"/>
    <w:rsid w:val="0051001D"/>
    <w:rsid w:val="005119FF"/>
    <w:rsid w:val="00512177"/>
    <w:rsid w:val="00513A71"/>
    <w:rsid w:val="005166A5"/>
    <w:rsid w:val="00517570"/>
    <w:rsid w:val="00534458"/>
    <w:rsid w:val="00534659"/>
    <w:rsid w:val="005429E9"/>
    <w:rsid w:val="00542BBF"/>
    <w:rsid w:val="0054311E"/>
    <w:rsid w:val="005436BB"/>
    <w:rsid w:val="005438A3"/>
    <w:rsid w:val="00543C8D"/>
    <w:rsid w:val="00551092"/>
    <w:rsid w:val="0055384A"/>
    <w:rsid w:val="005538AF"/>
    <w:rsid w:val="00554AF1"/>
    <w:rsid w:val="00555E42"/>
    <w:rsid w:val="00566893"/>
    <w:rsid w:val="005678BA"/>
    <w:rsid w:val="00583E25"/>
    <w:rsid w:val="005925B1"/>
    <w:rsid w:val="00593316"/>
    <w:rsid w:val="00594872"/>
    <w:rsid w:val="00595B24"/>
    <w:rsid w:val="0059716F"/>
    <w:rsid w:val="00597796"/>
    <w:rsid w:val="005977F1"/>
    <w:rsid w:val="005A2176"/>
    <w:rsid w:val="005A6356"/>
    <w:rsid w:val="005B36E5"/>
    <w:rsid w:val="005B713C"/>
    <w:rsid w:val="005D461E"/>
    <w:rsid w:val="005D48F2"/>
    <w:rsid w:val="005D65AD"/>
    <w:rsid w:val="005D6A7C"/>
    <w:rsid w:val="005E2163"/>
    <w:rsid w:val="005E31A2"/>
    <w:rsid w:val="005E44ED"/>
    <w:rsid w:val="005E7D77"/>
    <w:rsid w:val="005F1089"/>
    <w:rsid w:val="005F20AC"/>
    <w:rsid w:val="005F6A69"/>
    <w:rsid w:val="006035A4"/>
    <w:rsid w:val="00603B14"/>
    <w:rsid w:val="00605F41"/>
    <w:rsid w:val="00607016"/>
    <w:rsid w:val="006071BB"/>
    <w:rsid w:val="00607202"/>
    <w:rsid w:val="006102F5"/>
    <w:rsid w:val="0061251D"/>
    <w:rsid w:val="00612E99"/>
    <w:rsid w:val="0061388C"/>
    <w:rsid w:val="0061465F"/>
    <w:rsid w:val="006161EA"/>
    <w:rsid w:val="00621116"/>
    <w:rsid w:val="00624284"/>
    <w:rsid w:val="006252BF"/>
    <w:rsid w:val="00625BF0"/>
    <w:rsid w:val="00630F72"/>
    <w:rsid w:val="00631755"/>
    <w:rsid w:val="00631B24"/>
    <w:rsid w:val="00631BA6"/>
    <w:rsid w:val="0063729B"/>
    <w:rsid w:val="006415BD"/>
    <w:rsid w:val="00641831"/>
    <w:rsid w:val="00641A5A"/>
    <w:rsid w:val="00646D98"/>
    <w:rsid w:val="00646DAC"/>
    <w:rsid w:val="006502D7"/>
    <w:rsid w:val="0065189A"/>
    <w:rsid w:val="0065365A"/>
    <w:rsid w:val="006541E2"/>
    <w:rsid w:val="006568EC"/>
    <w:rsid w:val="00656D37"/>
    <w:rsid w:val="0066043A"/>
    <w:rsid w:val="0066149B"/>
    <w:rsid w:val="0066300B"/>
    <w:rsid w:val="00667BC8"/>
    <w:rsid w:val="0067128C"/>
    <w:rsid w:val="00671855"/>
    <w:rsid w:val="00671AFB"/>
    <w:rsid w:val="00674C61"/>
    <w:rsid w:val="00676359"/>
    <w:rsid w:val="00677DDA"/>
    <w:rsid w:val="006954D9"/>
    <w:rsid w:val="00696465"/>
    <w:rsid w:val="00696EE3"/>
    <w:rsid w:val="006A0D83"/>
    <w:rsid w:val="006A3058"/>
    <w:rsid w:val="006A4FDA"/>
    <w:rsid w:val="006A708A"/>
    <w:rsid w:val="006A7B51"/>
    <w:rsid w:val="006B2C65"/>
    <w:rsid w:val="006B57A2"/>
    <w:rsid w:val="006B6C1D"/>
    <w:rsid w:val="006C0C2B"/>
    <w:rsid w:val="006C131C"/>
    <w:rsid w:val="006C535D"/>
    <w:rsid w:val="006C7CCC"/>
    <w:rsid w:val="006D1D6C"/>
    <w:rsid w:val="006D3EE6"/>
    <w:rsid w:val="006D6127"/>
    <w:rsid w:val="006E0156"/>
    <w:rsid w:val="006E6301"/>
    <w:rsid w:val="006F1534"/>
    <w:rsid w:val="006F326C"/>
    <w:rsid w:val="006F33DC"/>
    <w:rsid w:val="006F45A2"/>
    <w:rsid w:val="006F4979"/>
    <w:rsid w:val="006F50E0"/>
    <w:rsid w:val="006F5F2C"/>
    <w:rsid w:val="00700620"/>
    <w:rsid w:val="00701E8A"/>
    <w:rsid w:val="00704070"/>
    <w:rsid w:val="00705DFB"/>
    <w:rsid w:val="007160AE"/>
    <w:rsid w:val="00723368"/>
    <w:rsid w:val="00725BC4"/>
    <w:rsid w:val="007302E5"/>
    <w:rsid w:val="00732A69"/>
    <w:rsid w:val="00733627"/>
    <w:rsid w:val="00734AC8"/>
    <w:rsid w:val="0074437A"/>
    <w:rsid w:val="00744734"/>
    <w:rsid w:val="00751105"/>
    <w:rsid w:val="0075186B"/>
    <w:rsid w:val="00751ADF"/>
    <w:rsid w:val="00752D7A"/>
    <w:rsid w:val="007540EE"/>
    <w:rsid w:val="00756CB2"/>
    <w:rsid w:val="007603C9"/>
    <w:rsid w:val="00765AF7"/>
    <w:rsid w:val="00766A8C"/>
    <w:rsid w:val="0076723F"/>
    <w:rsid w:val="007676BE"/>
    <w:rsid w:val="00767DFC"/>
    <w:rsid w:val="0077090B"/>
    <w:rsid w:val="00772E02"/>
    <w:rsid w:val="00773B43"/>
    <w:rsid w:val="00774048"/>
    <w:rsid w:val="00774358"/>
    <w:rsid w:val="00774A1D"/>
    <w:rsid w:val="00780CD8"/>
    <w:rsid w:val="00784D00"/>
    <w:rsid w:val="00786703"/>
    <w:rsid w:val="00786AA3"/>
    <w:rsid w:val="00787BA5"/>
    <w:rsid w:val="00790FF9"/>
    <w:rsid w:val="00792354"/>
    <w:rsid w:val="00797D97"/>
    <w:rsid w:val="007A0080"/>
    <w:rsid w:val="007A19AB"/>
    <w:rsid w:val="007A323F"/>
    <w:rsid w:val="007A3523"/>
    <w:rsid w:val="007A5AAA"/>
    <w:rsid w:val="007A7988"/>
    <w:rsid w:val="007B66AF"/>
    <w:rsid w:val="007B686F"/>
    <w:rsid w:val="007C16F3"/>
    <w:rsid w:val="007D2DDC"/>
    <w:rsid w:val="007D32FC"/>
    <w:rsid w:val="007E37C3"/>
    <w:rsid w:val="007E3B18"/>
    <w:rsid w:val="007E685C"/>
    <w:rsid w:val="007E6DB5"/>
    <w:rsid w:val="007F171E"/>
    <w:rsid w:val="007F1807"/>
    <w:rsid w:val="007F651E"/>
    <w:rsid w:val="00803D36"/>
    <w:rsid w:val="00805F1D"/>
    <w:rsid w:val="008103EF"/>
    <w:rsid w:val="00821BBC"/>
    <w:rsid w:val="00823FFE"/>
    <w:rsid w:val="008259E2"/>
    <w:rsid w:val="00826D7E"/>
    <w:rsid w:val="008306E1"/>
    <w:rsid w:val="00830C3D"/>
    <w:rsid w:val="00833055"/>
    <w:rsid w:val="0083424A"/>
    <w:rsid w:val="008376E2"/>
    <w:rsid w:val="0083775C"/>
    <w:rsid w:val="00840590"/>
    <w:rsid w:val="0084212A"/>
    <w:rsid w:val="008443D9"/>
    <w:rsid w:val="008468DC"/>
    <w:rsid w:val="0084759E"/>
    <w:rsid w:val="008533CC"/>
    <w:rsid w:val="00854DDE"/>
    <w:rsid w:val="00861695"/>
    <w:rsid w:val="008634CD"/>
    <w:rsid w:val="00871256"/>
    <w:rsid w:val="00872171"/>
    <w:rsid w:val="008736C8"/>
    <w:rsid w:val="00887D75"/>
    <w:rsid w:val="008928E4"/>
    <w:rsid w:val="00895FE4"/>
    <w:rsid w:val="00897CDF"/>
    <w:rsid w:val="008A09E7"/>
    <w:rsid w:val="008A2D2E"/>
    <w:rsid w:val="008A2F71"/>
    <w:rsid w:val="008A3823"/>
    <w:rsid w:val="008A413F"/>
    <w:rsid w:val="008A6176"/>
    <w:rsid w:val="008B3E1D"/>
    <w:rsid w:val="008B611A"/>
    <w:rsid w:val="008B6984"/>
    <w:rsid w:val="008C3928"/>
    <w:rsid w:val="008C68FC"/>
    <w:rsid w:val="008D0361"/>
    <w:rsid w:val="008D41B0"/>
    <w:rsid w:val="008D5C3A"/>
    <w:rsid w:val="008E03B6"/>
    <w:rsid w:val="008F06EB"/>
    <w:rsid w:val="008F20A3"/>
    <w:rsid w:val="008F55DA"/>
    <w:rsid w:val="00901ACA"/>
    <w:rsid w:val="0090214A"/>
    <w:rsid w:val="00903AFE"/>
    <w:rsid w:val="00910058"/>
    <w:rsid w:val="009118B6"/>
    <w:rsid w:val="009127E1"/>
    <w:rsid w:val="00915120"/>
    <w:rsid w:val="0092273C"/>
    <w:rsid w:val="00924D8B"/>
    <w:rsid w:val="0092693B"/>
    <w:rsid w:val="00927BF1"/>
    <w:rsid w:val="00927F60"/>
    <w:rsid w:val="00933605"/>
    <w:rsid w:val="00936FA2"/>
    <w:rsid w:val="009455C1"/>
    <w:rsid w:val="00955127"/>
    <w:rsid w:val="00960777"/>
    <w:rsid w:val="00962023"/>
    <w:rsid w:val="00965FE0"/>
    <w:rsid w:val="0096693E"/>
    <w:rsid w:val="00967269"/>
    <w:rsid w:val="009711C9"/>
    <w:rsid w:val="0097658B"/>
    <w:rsid w:val="00981D3F"/>
    <w:rsid w:val="0098206E"/>
    <w:rsid w:val="00982A36"/>
    <w:rsid w:val="00984B20"/>
    <w:rsid w:val="00984E10"/>
    <w:rsid w:val="00987593"/>
    <w:rsid w:val="0099037A"/>
    <w:rsid w:val="00994730"/>
    <w:rsid w:val="0099541A"/>
    <w:rsid w:val="00995801"/>
    <w:rsid w:val="009A1FD2"/>
    <w:rsid w:val="009A22F8"/>
    <w:rsid w:val="009A2542"/>
    <w:rsid w:val="009A4A83"/>
    <w:rsid w:val="009A5CFA"/>
    <w:rsid w:val="009A7367"/>
    <w:rsid w:val="009A7E94"/>
    <w:rsid w:val="009B261C"/>
    <w:rsid w:val="009B6015"/>
    <w:rsid w:val="009D1041"/>
    <w:rsid w:val="009D106E"/>
    <w:rsid w:val="009D13ED"/>
    <w:rsid w:val="009D7600"/>
    <w:rsid w:val="009E063D"/>
    <w:rsid w:val="009E5D54"/>
    <w:rsid w:val="009E7A28"/>
    <w:rsid w:val="009F2794"/>
    <w:rsid w:val="009F4669"/>
    <w:rsid w:val="009F6DB9"/>
    <w:rsid w:val="00A005A3"/>
    <w:rsid w:val="00A01B85"/>
    <w:rsid w:val="00A07694"/>
    <w:rsid w:val="00A10371"/>
    <w:rsid w:val="00A122ED"/>
    <w:rsid w:val="00A12CC5"/>
    <w:rsid w:val="00A13D63"/>
    <w:rsid w:val="00A319A6"/>
    <w:rsid w:val="00A35E68"/>
    <w:rsid w:val="00A35FDA"/>
    <w:rsid w:val="00A367FB"/>
    <w:rsid w:val="00A371A8"/>
    <w:rsid w:val="00A43497"/>
    <w:rsid w:val="00A474ED"/>
    <w:rsid w:val="00A52896"/>
    <w:rsid w:val="00A546BA"/>
    <w:rsid w:val="00A56666"/>
    <w:rsid w:val="00A5674E"/>
    <w:rsid w:val="00A638B6"/>
    <w:rsid w:val="00A71719"/>
    <w:rsid w:val="00A73BF9"/>
    <w:rsid w:val="00A73D80"/>
    <w:rsid w:val="00A77BC9"/>
    <w:rsid w:val="00A84991"/>
    <w:rsid w:val="00A910FA"/>
    <w:rsid w:val="00A91D3C"/>
    <w:rsid w:val="00A936D0"/>
    <w:rsid w:val="00A947E5"/>
    <w:rsid w:val="00A948F4"/>
    <w:rsid w:val="00AA33CE"/>
    <w:rsid w:val="00AA4DC2"/>
    <w:rsid w:val="00AB4F94"/>
    <w:rsid w:val="00AB521B"/>
    <w:rsid w:val="00AB6106"/>
    <w:rsid w:val="00AC00C9"/>
    <w:rsid w:val="00AC0515"/>
    <w:rsid w:val="00AC07D8"/>
    <w:rsid w:val="00AE0607"/>
    <w:rsid w:val="00AE0DAE"/>
    <w:rsid w:val="00AE13B3"/>
    <w:rsid w:val="00AE1FA1"/>
    <w:rsid w:val="00AE4277"/>
    <w:rsid w:val="00AE4947"/>
    <w:rsid w:val="00AE6C16"/>
    <w:rsid w:val="00AE6F21"/>
    <w:rsid w:val="00AF282F"/>
    <w:rsid w:val="00AF3292"/>
    <w:rsid w:val="00AF74C4"/>
    <w:rsid w:val="00B01C2C"/>
    <w:rsid w:val="00B02980"/>
    <w:rsid w:val="00B071BF"/>
    <w:rsid w:val="00B102C0"/>
    <w:rsid w:val="00B11869"/>
    <w:rsid w:val="00B15FBE"/>
    <w:rsid w:val="00B32F04"/>
    <w:rsid w:val="00B330B7"/>
    <w:rsid w:val="00B37EFA"/>
    <w:rsid w:val="00B43B8A"/>
    <w:rsid w:val="00B44EE2"/>
    <w:rsid w:val="00B47FB1"/>
    <w:rsid w:val="00B50748"/>
    <w:rsid w:val="00B50CB4"/>
    <w:rsid w:val="00B51376"/>
    <w:rsid w:val="00B541F3"/>
    <w:rsid w:val="00B54427"/>
    <w:rsid w:val="00B554A5"/>
    <w:rsid w:val="00B57E16"/>
    <w:rsid w:val="00B64DE2"/>
    <w:rsid w:val="00B67B2F"/>
    <w:rsid w:val="00B70531"/>
    <w:rsid w:val="00B709A1"/>
    <w:rsid w:val="00B70FB8"/>
    <w:rsid w:val="00B72F98"/>
    <w:rsid w:val="00B744EE"/>
    <w:rsid w:val="00B769D9"/>
    <w:rsid w:val="00B91871"/>
    <w:rsid w:val="00B9328D"/>
    <w:rsid w:val="00B93535"/>
    <w:rsid w:val="00B96D1F"/>
    <w:rsid w:val="00B977AF"/>
    <w:rsid w:val="00B97885"/>
    <w:rsid w:val="00BA0C8D"/>
    <w:rsid w:val="00BA14C1"/>
    <w:rsid w:val="00BA2047"/>
    <w:rsid w:val="00BA2112"/>
    <w:rsid w:val="00BA2D3E"/>
    <w:rsid w:val="00BA2F4B"/>
    <w:rsid w:val="00BA4306"/>
    <w:rsid w:val="00BA4703"/>
    <w:rsid w:val="00BB262C"/>
    <w:rsid w:val="00BB4736"/>
    <w:rsid w:val="00BB5061"/>
    <w:rsid w:val="00BB5C61"/>
    <w:rsid w:val="00BB6AAD"/>
    <w:rsid w:val="00BC3795"/>
    <w:rsid w:val="00BC7FB4"/>
    <w:rsid w:val="00BD2D9D"/>
    <w:rsid w:val="00BE045F"/>
    <w:rsid w:val="00BE2280"/>
    <w:rsid w:val="00BE587F"/>
    <w:rsid w:val="00BF1855"/>
    <w:rsid w:val="00BF2C30"/>
    <w:rsid w:val="00C00139"/>
    <w:rsid w:val="00C017D6"/>
    <w:rsid w:val="00C03168"/>
    <w:rsid w:val="00C04882"/>
    <w:rsid w:val="00C06886"/>
    <w:rsid w:val="00C11074"/>
    <w:rsid w:val="00C172AC"/>
    <w:rsid w:val="00C203E7"/>
    <w:rsid w:val="00C21F6E"/>
    <w:rsid w:val="00C22064"/>
    <w:rsid w:val="00C22919"/>
    <w:rsid w:val="00C342CE"/>
    <w:rsid w:val="00C360C8"/>
    <w:rsid w:val="00C42CFC"/>
    <w:rsid w:val="00C46912"/>
    <w:rsid w:val="00C5070E"/>
    <w:rsid w:val="00C5080B"/>
    <w:rsid w:val="00C572F3"/>
    <w:rsid w:val="00C60633"/>
    <w:rsid w:val="00C641F5"/>
    <w:rsid w:val="00C642AD"/>
    <w:rsid w:val="00C666D2"/>
    <w:rsid w:val="00C70368"/>
    <w:rsid w:val="00C71086"/>
    <w:rsid w:val="00C717AB"/>
    <w:rsid w:val="00C7336C"/>
    <w:rsid w:val="00C753F5"/>
    <w:rsid w:val="00C75C09"/>
    <w:rsid w:val="00C76917"/>
    <w:rsid w:val="00C76A6A"/>
    <w:rsid w:val="00C809CB"/>
    <w:rsid w:val="00C810AC"/>
    <w:rsid w:val="00C82224"/>
    <w:rsid w:val="00C83815"/>
    <w:rsid w:val="00C83C4C"/>
    <w:rsid w:val="00C87F86"/>
    <w:rsid w:val="00C91490"/>
    <w:rsid w:val="00C97852"/>
    <w:rsid w:val="00CA1C01"/>
    <w:rsid w:val="00CA2FE7"/>
    <w:rsid w:val="00CB525B"/>
    <w:rsid w:val="00CB6B5C"/>
    <w:rsid w:val="00CB6D7D"/>
    <w:rsid w:val="00CC074F"/>
    <w:rsid w:val="00CC28BC"/>
    <w:rsid w:val="00CC3893"/>
    <w:rsid w:val="00CD2006"/>
    <w:rsid w:val="00CD357D"/>
    <w:rsid w:val="00CD6463"/>
    <w:rsid w:val="00CE07F6"/>
    <w:rsid w:val="00CE3262"/>
    <w:rsid w:val="00CE35DC"/>
    <w:rsid w:val="00CE4B04"/>
    <w:rsid w:val="00CF04E1"/>
    <w:rsid w:val="00CF0FDF"/>
    <w:rsid w:val="00CF3D0C"/>
    <w:rsid w:val="00CF57DE"/>
    <w:rsid w:val="00D0001A"/>
    <w:rsid w:val="00D01909"/>
    <w:rsid w:val="00D04FB1"/>
    <w:rsid w:val="00D13116"/>
    <w:rsid w:val="00D162F0"/>
    <w:rsid w:val="00D16346"/>
    <w:rsid w:val="00D304CC"/>
    <w:rsid w:val="00D32F8F"/>
    <w:rsid w:val="00D3647A"/>
    <w:rsid w:val="00D4088C"/>
    <w:rsid w:val="00D40E1D"/>
    <w:rsid w:val="00D45489"/>
    <w:rsid w:val="00D471B5"/>
    <w:rsid w:val="00D5017D"/>
    <w:rsid w:val="00D533CB"/>
    <w:rsid w:val="00D56E3D"/>
    <w:rsid w:val="00D6009E"/>
    <w:rsid w:val="00D6072B"/>
    <w:rsid w:val="00D62B42"/>
    <w:rsid w:val="00D62F31"/>
    <w:rsid w:val="00D65879"/>
    <w:rsid w:val="00D65BFE"/>
    <w:rsid w:val="00D65F62"/>
    <w:rsid w:val="00D813DB"/>
    <w:rsid w:val="00D8388B"/>
    <w:rsid w:val="00D85326"/>
    <w:rsid w:val="00D87478"/>
    <w:rsid w:val="00D87B43"/>
    <w:rsid w:val="00D90597"/>
    <w:rsid w:val="00D92C70"/>
    <w:rsid w:val="00D975EA"/>
    <w:rsid w:val="00DA2BD3"/>
    <w:rsid w:val="00DB13B5"/>
    <w:rsid w:val="00DB42CE"/>
    <w:rsid w:val="00DB7D31"/>
    <w:rsid w:val="00DB7ED7"/>
    <w:rsid w:val="00DC2CD3"/>
    <w:rsid w:val="00DD1792"/>
    <w:rsid w:val="00DD7C81"/>
    <w:rsid w:val="00DE219D"/>
    <w:rsid w:val="00DE2B0D"/>
    <w:rsid w:val="00DE2C27"/>
    <w:rsid w:val="00DE2E09"/>
    <w:rsid w:val="00DE3703"/>
    <w:rsid w:val="00DE39A7"/>
    <w:rsid w:val="00DE5B8C"/>
    <w:rsid w:val="00DF0821"/>
    <w:rsid w:val="00DF0966"/>
    <w:rsid w:val="00DF197E"/>
    <w:rsid w:val="00DF2ED4"/>
    <w:rsid w:val="00E0231E"/>
    <w:rsid w:val="00E048E8"/>
    <w:rsid w:val="00E05EE5"/>
    <w:rsid w:val="00E06680"/>
    <w:rsid w:val="00E06965"/>
    <w:rsid w:val="00E070D6"/>
    <w:rsid w:val="00E11F40"/>
    <w:rsid w:val="00E13C32"/>
    <w:rsid w:val="00E17AA8"/>
    <w:rsid w:val="00E2163B"/>
    <w:rsid w:val="00E24858"/>
    <w:rsid w:val="00E24D24"/>
    <w:rsid w:val="00E26577"/>
    <w:rsid w:val="00E31278"/>
    <w:rsid w:val="00E31B58"/>
    <w:rsid w:val="00E4246D"/>
    <w:rsid w:val="00E44E66"/>
    <w:rsid w:val="00E506BA"/>
    <w:rsid w:val="00E53005"/>
    <w:rsid w:val="00E5453B"/>
    <w:rsid w:val="00E6393A"/>
    <w:rsid w:val="00E669B5"/>
    <w:rsid w:val="00E7016E"/>
    <w:rsid w:val="00E717E8"/>
    <w:rsid w:val="00E71ABD"/>
    <w:rsid w:val="00E733C3"/>
    <w:rsid w:val="00E73B2D"/>
    <w:rsid w:val="00E80D78"/>
    <w:rsid w:val="00E851E3"/>
    <w:rsid w:val="00EA477F"/>
    <w:rsid w:val="00EA48BD"/>
    <w:rsid w:val="00EA604C"/>
    <w:rsid w:val="00EA6A0C"/>
    <w:rsid w:val="00EB0181"/>
    <w:rsid w:val="00EB1565"/>
    <w:rsid w:val="00EB1C18"/>
    <w:rsid w:val="00EB2611"/>
    <w:rsid w:val="00EB2A63"/>
    <w:rsid w:val="00EB58D0"/>
    <w:rsid w:val="00EB65E1"/>
    <w:rsid w:val="00EC10FA"/>
    <w:rsid w:val="00EC326B"/>
    <w:rsid w:val="00EC3901"/>
    <w:rsid w:val="00ED447D"/>
    <w:rsid w:val="00ED7732"/>
    <w:rsid w:val="00EE2844"/>
    <w:rsid w:val="00EE6248"/>
    <w:rsid w:val="00EF65D4"/>
    <w:rsid w:val="00EF7DAC"/>
    <w:rsid w:val="00F00726"/>
    <w:rsid w:val="00F01662"/>
    <w:rsid w:val="00F12F4F"/>
    <w:rsid w:val="00F13615"/>
    <w:rsid w:val="00F13E10"/>
    <w:rsid w:val="00F161AD"/>
    <w:rsid w:val="00F22782"/>
    <w:rsid w:val="00F22926"/>
    <w:rsid w:val="00F247D1"/>
    <w:rsid w:val="00F325E1"/>
    <w:rsid w:val="00F37A95"/>
    <w:rsid w:val="00F40F91"/>
    <w:rsid w:val="00F4186D"/>
    <w:rsid w:val="00F419BB"/>
    <w:rsid w:val="00F4350A"/>
    <w:rsid w:val="00F43FCE"/>
    <w:rsid w:val="00F533B8"/>
    <w:rsid w:val="00F54A4E"/>
    <w:rsid w:val="00F60C74"/>
    <w:rsid w:val="00F60CA8"/>
    <w:rsid w:val="00F61063"/>
    <w:rsid w:val="00F61B65"/>
    <w:rsid w:val="00F6216A"/>
    <w:rsid w:val="00F62D71"/>
    <w:rsid w:val="00F73848"/>
    <w:rsid w:val="00F7456C"/>
    <w:rsid w:val="00F75CF1"/>
    <w:rsid w:val="00F767B5"/>
    <w:rsid w:val="00F81B3F"/>
    <w:rsid w:val="00F81C03"/>
    <w:rsid w:val="00F83081"/>
    <w:rsid w:val="00F84284"/>
    <w:rsid w:val="00F8679B"/>
    <w:rsid w:val="00F8682C"/>
    <w:rsid w:val="00F86A19"/>
    <w:rsid w:val="00F87C06"/>
    <w:rsid w:val="00F87F12"/>
    <w:rsid w:val="00F9761B"/>
    <w:rsid w:val="00FA066E"/>
    <w:rsid w:val="00FA0DF3"/>
    <w:rsid w:val="00FA1003"/>
    <w:rsid w:val="00FA2A90"/>
    <w:rsid w:val="00FA46CD"/>
    <w:rsid w:val="00FB0037"/>
    <w:rsid w:val="00FB1014"/>
    <w:rsid w:val="00FB2D1D"/>
    <w:rsid w:val="00FB2F0B"/>
    <w:rsid w:val="00FB43D6"/>
    <w:rsid w:val="00FB456C"/>
    <w:rsid w:val="00FB4E84"/>
    <w:rsid w:val="00FC3854"/>
    <w:rsid w:val="00FC5AB4"/>
    <w:rsid w:val="00FC7433"/>
    <w:rsid w:val="00FD04C3"/>
    <w:rsid w:val="00FD1F77"/>
    <w:rsid w:val="00FD5F57"/>
    <w:rsid w:val="00FE158E"/>
    <w:rsid w:val="00FE2AD2"/>
    <w:rsid w:val="00FE3AF6"/>
    <w:rsid w:val="00FE40DF"/>
    <w:rsid w:val="00FE44CB"/>
    <w:rsid w:val="00FE6313"/>
    <w:rsid w:val="00FE6B7D"/>
    <w:rsid w:val="00FF0033"/>
    <w:rsid w:val="2B7D1B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48D1990"/>
  <w15:docId w15:val="{067127F6-7530-425B-81B9-75DE36D6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60" w:lineRule="auto"/>
      <w:jc w:val="both"/>
    </w:pPr>
    <w:rPr>
      <w:rFonts w:ascii="Times New Roman" w:eastAsia="仿宋_GB2312" w:hAnsi="Times New Roman" w:cs="Times New Roman"/>
      <w:kern w:val="2"/>
      <w:sz w:val="30"/>
    </w:rPr>
  </w:style>
  <w:style w:type="paragraph" w:styleId="1">
    <w:name w:val="heading 1"/>
    <w:basedOn w:val="a"/>
    <w:next w:val="a"/>
    <w:link w:val="10"/>
    <w:qFormat/>
    <w:pPr>
      <w:keepNext/>
      <w:keepLines/>
      <w:outlineLvl w:val="0"/>
    </w:pPr>
    <w:rPr>
      <w:b/>
      <w:kern w:val="44"/>
      <w:sz w:val="3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pacing w:line="240" w:lineRule="auto"/>
      <w:jc w:val="center"/>
    </w:pPr>
    <w:rPr>
      <w:rFonts w:ascii="宋体" w:eastAsia="宋体" w:hAnsi="宋体" w:cs="Arial Unicode MS"/>
      <w:color w:val="0000FF"/>
      <w:sz w:val="16"/>
      <w:szCs w:val="16"/>
    </w:rPr>
  </w:style>
  <w:style w:type="paragraph" w:styleId="a5">
    <w:name w:val="Date"/>
    <w:basedOn w:val="a"/>
    <w:next w:val="a"/>
    <w:link w:val="a6"/>
    <w:uiPriority w:val="99"/>
    <w:unhideWhenUsed/>
    <w:pPr>
      <w:ind w:leftChars="2500" w:left="100"/>
    </w:pPr>
  </w:style>
  <w:style w:type="paragraph" w:styleId="a7">
    <w:name w:val="Balloon Text"/>
    <w:basedOn w:val="a"/>
    <w:link w:val="a8"/>
    <w:uiPriority w:val="99"/>
    <w:unhideWhenUsed/>
    <w:pPr>
      <w:spacing w:line="240" w:lineRule="auto"/>
    </w:pPr>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style>
  <w:style w:type="paragraph" w:styleId="TOC2">
    <w:name w:val="toc 2"/>
    <w:basedOn w:val="a"/>
    <w:next w:val="a"/>
    <w:uiPriority w:val="39"/>
    <w:unhideWhenUsed/>
    <w:pPr>
      <w:ind w:leftChars="200" w:left="420"/>
    </w:pPr>
  </w:style>
  <w:style w:type="paragraph" w:styleId="ad">
    <w:name w:val="Normal (Web)"/>
    <w:basedOn w:val="a"/>
    <w:uiPriority w:val="99"/>
    <w:unhideWhenUsed/>
    <w:pPr>
      <w:widowControl/>
      <w:spacing w:before="100" w:beforeAutospacing="1" w:after="100" w:afterAutospacing="1" w:line="240" w:lineRule="auto"/>
      <w:jc w:val="left"/>
    </w:pPr>
    <w:rPr>
      <w:rFonts w:ascii="宋体" w:eastAsia="宋体" w:hAnsi="宋体" w:cs="宋体"/>
      <w:kern w:val="0"/>
      <w:sz w:val="24"/>
      <w:szCs w:val="24"/>
    </w:rPr>
  </w:style>
  <w:style w:type="paragraph" w:styleId="ae">
    <w:name w:val="Title"/>
    <w:basedOn w:val="a"/>
    <w:next w:val="a"/>
    <w:link w:val="af"/>
    <w:qFormat/>
    <w:pPr>
      <w:spacing w:before="240" w:after="60" w:line="240" w:lineRule="auto"/>
      <w:jc w:val="center"/>
      <w:outlineLvl w:val="0"/>
    </w:pPr>
    <w:rPr>
      <w:rFonts w:ascii="Cambria" w:eastAsia="宋体" w:hAnsi="Cambria"/>
      <w:b/>
      <w:bCs/>
      <w:sz w:val="32"/>
      <w:szCs w:val="32"/>
    </w:rPr>
  </w:style>
  <w:style w:type="character" w:styleId="af0">
    <w:name w:val="Hyperlink"/>
    <w:basedOn w:val="a0"/>
    <w:uiPriority w:val="99"/>
    <w:unhideWhenUsed/>
    <w:rPr>
      <w:color w:val="0000FF" w:themeColor="hyperlink"/>
      <w:u w:val="single"/>
    </w:rPr>
  </w:style>
  <w:style w:type="table" w:styleId="af1">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rPr>
      <w:sz w:val="18"/>
      <w:szCs w:val="18"/>
    </w:rPr>
  </w:style>
  <w:style w:type="character" w:customStyle="1" w:styleId="a8">
    <w:name w:val="批注框文本 字符"/>
    <w:basedOn w:val="a0"/>
    <w:link w:val="a7"/>
    <w:uiPriority w:val="99"/>
    <w:semiHidden/>
    <w:rPr>
      <w:rFonts w:ascii="Times New Roman" w:eastAsia="仿宋_GB2312" w:hAnsi="Times New Roman" w:cs="Times New Roman"/>
      <w:sz w:val="18"/>
      <w:szCs w:val="18"/>
    </w:rPr>
  </w:style>
  <w:style w:type="character" w:customStyle="1" w:styleId="a6">
    <w:name w:val="日期 字符"/>
    <w:basedOn w:val="a0"/>
    <w:link w:val="a5"/>
    <w:uiPriority w:val="99"/>
    <w:semiHidden/>
    <w:rPr>
      <w:rFonts w:ascii="Times New Roman" w:eastAsia="仿宋_GB2312" w:hAnsi="Times New Roman" w:cs="Times New Roman"/>
      <w:sz w:val="30"/>
      <w:szCs w:val="20"/>
    </w:rPr>
  </w:style>
  <w:style w:type="character" w:customStyle="1" w:styleId="10">
    <w:name w:val="标题 1 字符"/>
    <w:basedOn w:val="a0"/>
    <w:link w:val="1"/>
    <w:rPr>
      <w:rFonts w:ascii="Times New Roman" w:eastAsia="仿宋_GB2312" w:hAnsi="Times New Roman" w:cs="Times New Roman"/>
      <w:b/>
      <w:kern w:val="44"/>
      <w:sz w:val="32"/>
      <w:szCs w:val="20"/>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character" w:customStyle="1" w:styleId="font71">
    <w:name w:val="font71"/>
    <w:basedOn w:val="a0"/>
    <w:rPr>
      <w:rFonts w:ascii="宋体" w:eastAsia="宋体" w:hAnsi="宋体" w:cs="宋体" w:hint="eastAsia"/>
      <w:color w:val="auto"/>
      <w:sz w:val="20"/>
      <w:szCs w:val="20"/>
    </w:rPr>
  </w:style>
  <w:style w:type="character" w:customStyle="1" w:styleId="30">
    <w:name w:val="标题 3 字符"/>
    <w:basedOn w:val="a0"/>
    <w:link w:val="3"/>
    <w:uiPriority w:val="9"/>
    <w:semiHidden/>
    <w:rPr>
      <w:rFonts w:ascii="Times New Roman" w:eastAsia="仿宋_GB2312" w:hAnsi="Times New Roman" w:cs="Times New Roman"/>
      <w:b/>
      <w:bCs/>
      <w:sz w:val="32"/>
      <w:szCs w:val="32"/>
    </w:rPr>
  </w:style>
  <w:style w:type="paragraph" w:customStyle="1" w:styleId="CharCharCharCharCharCharChar">
    <w:name w:val="Char Char Char Char Char Char Char"/>
    <w:basedOn w:val="a"/>
    <w:pPr>
      <w:spacing w:line="240" w:lineRule="auto"/>
    </w:pPr>
    <w:rPr>
      <w:rFonts w:eastAsia="宋体"/>
      <w:sz w:val="21"/>
      <w:szCs w:val="21"/>
    </w:rPr>
  </w:style>
  <w:style w:type="paragraph" w:customStyle="1" w:styleId="11">
    <w:name w:val="无间隔1"/>
    <w:uiPriority w:val="1"/>
    <w:qFormat/>
    <w:pPr>
      <w:widowControl w:val="0"/>
      <w:jc w:val="both"/>
    </w:pPr>
    <w:rPr>
      <w:rFonts w:ascii="Calibri" w:eastAsia="宋体" w:hAnsi="Calibri" w:cs="Times New Roman"/>
      <w:kern w:val="2"/>
      <w:sz w:val="21"/>
      <w:szCs w:val="22"/>
    </w:rPr>
  </w:style>
  <w:style w:type="paragraph" w:customStyle="1" w:styleId="TOC10">
    <w:name w:val="TOC 标题1"/>
    <w:basedOn w:val="1"/>
    <w:next w:val="a"/>
    <w:uiPriority w:val="39"/>
    <w:unhideWhenUsed/>
    <w:qFormat/>
    <w:pPr>
      <w:widowControl/>
      <w:spacing w:before="48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a4">
    <w:name w:val="正文文本 字符"/>
    <w:basedOn w:val="a0"/>
    <w:link w:val="a3"/>
    <w:rPr>
      <w:rFonts w:ascii="宋体" w:eastAsia="宋体" w:hAnsi="宋体" w:cs="Arial Unicode MS"/>
      <w:color w:val="0000FF"/>
      <w:sz w:val="16"/>
      <w:szCs w:val="16"/>
    </w:rPr>
  </w:style>
  <w:style w:type="paragraph" w:customStyle="1" w:styleId="12">
    <w:name w:val="列出段落1"/>
    <w:basedOn w:val="a"/>
    <w:uiPriority w:val="34"/>
    <w:qFormat/>
    <w:pPr>
      <w:spacing w:line="240" w:lineRule="auto"/>
      <w:ind w:firstLineChars="200" w:firstLine="420"/>
    </w:pPr>
    <w:rPr>
      <w:rFonts w:asciiTheme="minorHAnsi" w:eastAsiaTheme="minorEastAsia" w:hAnsiTheme="minorHAnsi" w:cstheme="minorBidi"/>
      <w:sz w:val="21"/>
      <w:szCs w:val="22"/>
    </w:rPr>
  </w:style>
  <w:style w:type="paragraph" w:customStyle="1" w:styleId="p0">
    <w:name w:val="p0"/>
    <w:basedOn w:val="a"/>
    <w:uiPriority w:val="99"/>
    <w:pPr>
      <w:widowControl/>
      <w:spacing w:line="240" w:lineRule="auto"/>
    </w:pPr>
    <w:rPr>
      <w:rFonts w:eastAsia="宋体"/>
      <w:kern w:val="0"/>
      <w:sz w:val="21"/>
      <w:szCs w:val="21"/>
    </w:rPr>
  </w:style>
  <w:style w:type="character" w:customStyle="1" w:styleId="af">
    <w:name w:val="标题 字符"/>
    <w:basedOn w:val="a0"/>
    <w:link w:val="ae"/>
    <w:rPr>
      <w:rFonts w:ascii="Cambria" w:eastAsia="宋体" w:hAnsi="Cambria" w:cs="Times New Roman"/>
      <w:b/>
      <w:bCs/>
      <w:sz w:val="32"/>
      <w:szCs w:val="32"/>
    </w:rPr>
  </w:style>
  <w:style w:type="paragraph" w:customStyle="1" w:styleId="CharCharCharCharCharCharCharCharCharCharCharCharCharCharChar">
    <w:name w:val="Char Char Char Char Char Char Char Char Char Char Char Char Char Char Char"/>
    <w:basedOn w:val="a"/>
    <w:rsid w:val="000F3B3F"/>
    <w:pPr>
      <w:widowControl/>
      <w:adjustRightInd w:val="0"/>
      <w:spacing w:after="160" w:line="240" w:lineRule="exact"/>
      <w:jc w:val="left"/>
    </w:pPr>
    <w:rPr>
      <w:rFonts w:eastAsia="宋体"/>
      <w:sz w:val="21"/>
      <w:szCs w:val="24"/>
    </w:rPr>
  </w:style>
  <w:style w:type="paragraph" w:styleId="af2">
    <w:name w:val="List Paragraph"/>
    <w:basedOn w:val="a"/>
    <w:uiPriority w:val="99"/>
    <w:rsid w:val="006035A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6882202">
      <w:bodyDiv w:val="1"/>
      <w:marLeft w:val="0"/>
      <w:marRight w:val="0"/>
      <w:marTop w:val="0"/>
      <w:marBottom w:val="0"/>
      <w:divBdr>
        <w:top w:val="none" w:sz="0" w:space="0" w:color="auto"/>
        <w:left w:val="none" w:sz="0" w:space="0" w:color="auto"/>
        <w:bottom w:val="none" w:sz="0" w:space="0" w:color="auto"/>
        <w:right w:val="none" w:sz="0" w:space="0" w:color="auto"/>
      </w:divBdr>
    </w:div>
    <w:div w:id="1822890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E3DF2C-E079-4422-8973-9AC050E02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9</Pages>
  <Words>685</Words>
  <Characters>3910</Characters>
  <Application>Microsoft Office Word</Application>
  <DocSecurity>0</DocSecurity>
  <Lines>32</Lines>
  <Paragraphs>9</Paragraphs>
  <ScaleCrop>false</ScaleCrop>
  <Company>china</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李莉</dc:creator>
  <cp:lastModifiedBy>MP</cp:lastModifiedBy>
  <cp:revision>1780</cp:revision>
  <cp:lastPrinted>2015-03-20T02:22:00Z</cp:lastPrinted>
  <dcterms:created xsi:type="dcterms:W3CDTF">2015-03-19T02:57:00Z</dcterms:created>
  <dcterms:modified xsi:type="dcterms:W3CDTF">2021-08-29T15:06:00Z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