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tbl>
      <w:tblPr>
        <w:tblStyle w:val="2"/>
        <w:tblW w:w="86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650"/>
        <w:gridCol w:w="1367"/>
        <w:gridCol w:w="2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8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  <w:t>二级项目绩效目标表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资金</w:t>
            </w:r>
            <w:r>
              <w:rPr>
                <w:rFonts w:eastAsia="仿宋_GB2312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年专精特新“小巨人”企业奖补资金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资金类型</w:t>
            </w:r>
          </w:p>
        </w:tc>
        <w:tc>
          <w:tcPr>
            <w:tcW w:w="6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省级财政专项资金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项目等级</w:t>
            </w:r>
          </w:p>
        </w:tc>
        <w:tc>
          <w:tcPr>
            <w:tcW w:w="6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二级项目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省级主管部门</w:t>
            </w:r>
          </w:p>
        </w:tc>
        <w:tc>
          <w:tcPr>
            <w:tcW w:w="2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政策依据</w:t>
            </w:r>
          </w:p>
        </w:tc>
        <w:tc>
          <w:tcPr>
            <w:tcW w:w="6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《广东省工业和信息化厅 广东省财政厅关于2025-2027年省级民营经济及中小微企业发展专项资金方案的通知》（粤工信融资函〔2025〕7号）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资金用途</w:t>
            </w:r>
          </w:p>
        </w:tc>
        <w:tc>
          <w:tcPr>
            <w:tcW w:w="6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（企业填写，不超过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100字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9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绩效目标</w:t>
            </w:r>
          </w:p>
        </w:tc>
        <w:tc>
          <w:tcPr>
            <w:tcW w:w="6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（企业填写，不超过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100字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1.按照奖补资金申报通知文件要求，填写“资金用途”和“绩效目标”。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720" w:leftChars="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2.企业获得专项资金后，按照有关工作要求开展绩效目标完成情况自评，并配合相关业务部门开展专项资金绩效评价工作。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  <w:t xml:space="preserve">                                      法人代表签字：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  <w:t xml:space="preserve">                                      （加盖单位公章）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color w:val="000000"/>
          <w:sz w:val="24"/>
          <w:szCs w:val="24"/>
          <w:lang w:val="en-US" w:eastAsia="zh-CN"/>
        </w:rPr>
        <w:t xml:space="preserve">                                       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58"/>
    <w:rsid w:val="001D3F58"/>
    <w:rsid w:val="005F10EF"/>
    <w:rsid w:val="10CB667A"/>
    <w:rsid w:val="16D54DBA"/>
    <w:rsid w:val="198122BD"/>
    <w:rsid w:val="1F1B7B05"/>
    <w:rsid w:val="1FB343E2"/>
    <w:rsid w:val="1FFF6232"/>
    <w:rsid w:val="25C203A6"/>
    <w:rsid w:val="329B6E7A"/>
    <w:rsid w:val="3EF43736"/>
    <w:rsid w:val="3F05517A"/>
    <w:rsid w:val="3FDA0CBF"/>
    <w:rsid w:val="54577EA6"/>
    <w:rsid w:val="59DA2774"/>
    <w:rsid w:val="5A420547"/>
    <w:rsid w:val="5AC11E00"/>
    <w:rsid w:val="6D830E81"/>
    <w:rsid w:val="77AC6D34"/>
    <w:rsid w:val="79D3B31A"/>
    <w:rsid w:val="7B3F01AD"/>
    <w:rsid w:val="7B55F9A2"/>
    <w:rsid w:val="7CB342BD"/>
    <w:rsid w:val="7E5BA6D0"/>
    <w:rsid w:val="7FDFAD20"/>
    <w:rsid w:val="EFFD5E5A"/>
    <w:rsid w:val="F7789C07"/>
    <w:rsid w:val="F962CC74"/>
    <w:rsid w:val="FDDBC1C8"/>
    <w:rsid w:val="FFEF8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64</Words>
  <Characters>371</Characters>
  <Lines>3</Lines>
  <Paragraphs>1</Paragraphs>
  <TotalTime>33</TotalTime>
  <ScaleCrop>false</ScaleCrop>
  <LinksUpToDate>false</LinksUpToDate>
  <CharactersWithSpaces>434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2021-07-29T08:46:00Z</dcterms:created>
  <dc:creator>王育煌</dc:creator>
  <cp:lastModifiedBy>user</cp:lastModifiedBy>
  <dcterms:modified xsi:type="dcterms:W3CDTF">2025-05-22T16:28:31Z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