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baseli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vertAlign w:val="baseline"/>
          <w:lang w:val="en" w:eastAsia="zh-CN"/>
        </w:rPr>
        <w:t>清单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baseline"/>
          <w:lang w:val="en-US" w:eastAsia="zh-CN"/>
        </w:rPr>
        <w:t>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华文细黑" w:hAnsi="华文细黑" w:eastAsia="华文细黑" w:cs="华文细黑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vertAlign w:val="baseline"/>
          <w:lang w:val="en-US" w:eastAsia="zh-CN"/>
        </w:rPr>
        <w:t>清远市房屋市政工程电气焊（割）作业检查清单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 w:ascii="仿宋" w:hAnsi="仿宋" w:eastAsia="仿宋" w:cs="仿宋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vertAlign w:val="baseline"/>
          <w:lang w:val="en-US" w:eastAsia="zh-CN"/>
        </w:rPr>
        <w:t xml:space="preserve">工程名称：                           进度：  </w:t>
      </w:r>
    </w:p>
    <w:tbl>
      <w:tblPr>
        <w:tblStyle w:val="6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472"/>
        <w:gridCol w:w="1395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检查内容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检查情况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/>
                <w:color w:val="000000"/>
                <w:kern w:val="0"/>
                <w:sz w:val="21"/>
                <w:szCs w:val="21"/>
                <w:lang w:val="en"/>
              </w:rPr>
              <w:t>是否属于重大事故隐患排查要点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是否建立动火审批公告制度，动火作业前是否在出入口、作业现场和其他显著位置进行公告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从事电焊、气焊、气割的作业人员，是否按规定持焊接于热切割或建筑焊工特种作业操作资格证书上岗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正式施工前，是否对现场电气焊（割）作业影响范围的周边环境进行排查，排除周边环境是否存在可燃易燃易爆品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三级动火是否提前3天审批公示，每次批准的作业期限是否不超过7天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是否存在外包、分包、转包，以包代管、包而不管等行为。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焊工作业前是否开展安全技术交底，是否具备“四项实操”能力，“五必修”是否达标，是否按要求穿戴防护用具。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电、气焊(切割)工具、设备等是否有合格证;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电、气焊(切割)现场10m范围内，是否有堆放氧气瓶、乙炔气瓶及其他易燃物品；氧气瓶与乙炔气瓶的存放间距是否小于5m。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乙炔气瓶是否平放，气瓶是否处于暴晒环境中。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氧气瓶是否安装减压器；乙炔瓶是否安装回火防止器。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是否违规在露天冒雨在高处从事电、气焊(割)作业。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是否违规在运行中的压力管道，装有易燃易爆物品的容器和承载受力构件上进行电、气焊(割)作业。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是否违规在有可燃保温材料的部位进行电、气焊（割）作业。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是否违规在有可燃蒸汽、气体、粉尘或禁止明火的危险场所进行电、气焊(割)作业。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kern w:val="0"/>
                <w:sz w:val="21"/>
                <w:szCs w:val="21"/>
              </w:rPr>
              <w:t>□是 □否</w:t>
            </w: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是否违规同时与油漆、喷涂、脱漆、木工等易燃操作同时间、同部位上下交叉作业。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在容器内施焊时，是否按有限空间作业进行安全防护，是否落实“先通风、再检测、后作业”原则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在高处动火作业时，是否清除地面易燃易爆物品；作业部位下方是否设置接火盆；作业部位及地面是否配备灭火器材；地面是否有专人监护。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5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25" w:leftChars="0" w:right="0" w:rightChars="0" w:hanging="425" w:firstLine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4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电、气焊(割)作业结束或离开现场时，是否切断电源、气源；焊嘴、焊钳以及焊条等，是否违规放置在易燃、易爆和可燃物上。</w:t>
            </w:r>
          </w:p>
        </w:tc>
        <w:tc>
          <w:tcPr>
            <w:tcW w:w="139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napToGrid w:val="0"/>
        <w:spacing w:before="156" w:beforeLines="50"/>
        <w:rPr>
          <w:rFonts w:hint="eastAsia" w:ascii="仿宋_GB2312" w:hAnsi="仿宋_GB2312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/>
          <w:color w:val="000000"/>
          <w:kern w:val="0"/>
          <w:sz w:val="24"/>
          <w:szCs w:val="24"/>
        </w:rPr>
        <w:t>检查人</w:t>
      </w:r>
      <w:r>
        <w:rPr>
          <w:rFonts w:hint="eastAsia" w:ascii="仿宋_GB2312" w:hAnsi="仿宋_GB2312" w:eastAsia="仿宋_GB2312"/>
          <w:color w:val="000000"/>
          <w:kern w:val="0"/>
          <w:sz w:val="24"/>
          <w:szCs w:val="24"/>
          <w:lang w:eastAsia="zh-CN"/>
        </w:rPr>
        <w:t>签名</w:t>
      </w:r>
      <w:r>
        <w:rPr>
          <w:rFonts w:hint="eastAsia" w:ascii="仿宋_GB2312" w:hAnsi="仿宋_GB2312" w:eastAsia="仿宋_GB2312"/>
          <w:color w:val="000000"/>
          <w:kern w:val="0"/>
          <w:sz w:val="24"/>
          <w:szCs w:val="24"/>
        </w:rPr>
        <w:t>：</w:t>
      </w:r>
    </w:p>
    <w:p>
      <w:pPr>
        <w:snapToGrid w:val="0"/>
        <w:spacing w:before="156" w:beforeLines="50"/>
        <w:rPr>
          <w:rFonts w:hint="eastAsia" w:ascii="仿宋_GB2312" w:hAnsi="仿宋_GB2312" w:eastAsia="仿宋_GB2312"/>
          <w:color w:val="000000"/>
          <w:kern w:val="0"/>
          <w:sz w:val="24"/>
          <w:szCs w:val="24"/>
        </w:rPr>
      </w:pPr>
      <w:r>
        <w:rPr>
          <w:rFonts w:hint="eastAsia" w:ascii="仿宋_GB2312" w:hAnsi="仿宋_GB2312" w:eastAsia="仿宋_GB2312"/>
          <w:color w:val="000000"/>
          <w:kern w:val="0"/>
          <w:sz w:val="24"/>
          <w:szCs w:val="24"/>
          <w:lang w:val="en-US" w:eastAsia="zh-CN"/>
        </w:rPr>
        <w:t xml:space="preserve">接收人签名                       </w:t>
      </w:r>
      <w:r>
        <w:rPr>
          <w:rFonts w:hint="eastAsia" w:ascii="仿宋_GB2312" w:hAnsi="仿宋_GB2312" w:eastAsia="仿宋_GB2312"/>
          <w:color w:val="000000"/>
          <w:kern w:val="0"/>
          <w:sz w:val="24"/>
          <w:szCs w:val="24"/>
        </w:rPr>
        <w:t xml:space="preserve">                        检查日期：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FE1500"/>
    <w:multiLevelType w:val="singleLevel"/>
    <w:tmpl w:val="F1FE1500"/>
    <w:lvl w:ilvl="0" w:tentative="0">
      <w:start w:val="1"/>
      <w:numFmt w:val="decimal"/>
      <w:lvlText w:val=" 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34237"/>
    <w:rsid w:val="24A24EFD"/>
    <w:rsid w:val="28EC4B1F"/>
    <w:rsid w:val="31E27B76"/>
    <w:rsid w:val="37CC6638"/>
    <w:rsid w:val="392B2576"/>
    <w:rsid w:val="3A234237"/>
    <w:rsid w:val="3BEA2410"/>
    <w:rsid w:val="3F7FF4D6"/>
    <w:rsid w:val="5F5F6A22"/>
    <w:rsid w:val="6DFE7FB6"/>
    <w:rsid w:val="736923EE"/>
    <w:rsid w:val="77083C9E"/>
    <w:rsid w:val="78BC7797"/>
    <w:rsid w:val="7ABEB4F5"/>
    <w:rsid w:val="7D8BD727"/>
    <w:rsid w:val="7DCA043A"/>
    <w:rsid w:val="9FFE79E0"/>
    <w:rsid w:val="E73FA271"/>
    <w:rsid w:val="F2D99F52"/>
    <w:rsid w:val="F65F4C1A"/>
    <w:rsid w:val="FBCF4751"/>
    <w:rsid w:val="FEBDB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20" w:lineRule="exact"/>
      <w:jc w:val="center"/>
    </w:pPr>
    <w:rPr>
      <w:rFonts w:hint="eastAsia" w:ascii="Times New Roman" w:hAnsi="Times New Roman"/>
      <w:szCs w:val="24"/>
    </w:rPr>
  </w:style>
  <w:style w:type="paragraph" w:styleId="3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2023-10-27T08:23:00Z</dcterms:created>
  <dc:creator>兰海芬</dc:creator>
  <cp:lastModifiedBy>user</cp:lastModifiedBy>
  <dcterms:modified xsi:type="dcterms:W3CDTF">2025-05-15T11:01:24Z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9071F1063ED147EE84A8AD003730CD27_13</vt:lpwstr>
  </property>
</Properties>
</file>