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4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地市许可系统申报端登录及使用步骤</w:t>
      </w:r>
    </w:p>
    <w:p>
      <w:pPr>
        <w:pStyle w:val="5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一、地市许可系统申报端登录步骤</w:t>
      </w:r>
    </w:p>
    <w:p>
      <w:pPr>
        <w:pStyle w:val="5"/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通过“广东省药品监督管理局”网站登录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进入“广东省药品监督管理局”官网，下滑至政务服务栏目，选择“企业专属网页”，登录进入；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图片 1" o:spid="_x0000_s1026" type="#_x0000_t75" style="height:254.4pt;width:414.9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进入“广东省智慧药监企业专属网页”后，点击业务办理菜单；</w:t>
      </w:r>
    </w:p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图片 9" o:spid="_x0000_s1027" type="#_x0000_t75" style="height:47.6pt;width:414.85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选择“市县行政审批业务”的“市县业务”即可进入地市许可系统申报端。</w:t>
      </w:r>
    </w:p>
    <w:p>
      <w:pPr>
        <w:widowControl w:val="0"/>
        <w:numPr>
          <w:numId w:val="0"/>
        </w:numPr>
        <w:jc w:val="both"/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图片 5" o:spid="_x0000_s1028" type="#_x0000_t75" style="height:48.4pt;width:415.05pt;rotation:0f;" o:ole="f" fillcolor="#FFFFFF" filled="f" o:preferrelative="t" stroked="f" coordorigin="0,0" coordsize="21600,21600">
            <v:fill on="f" color2="#FFFFFF" focus="0%"/>
            <v:imagedata gain="65536f" blacklevel="0f" gamma="0" o:title="" r:id="rId7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5"/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通过“广东政务服务网”网站登录</w:t>
      </w:r>
    </w:p>
    <w:p>
      <w:pPr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进入“广东政务服务网”官网，登录进入；</w:t>
      </w: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图片 6" o:spid="_x0000_s1029" type="#_x0000_t75" style="height:190.1pt;width:414.9pt;rotation:0f;" o:ole="f" fillcolor="#FFFFFF" filled="f" o:preferrelative="t" stroked="f" coordorigin="0,0" coordsize="21600,21600">
            <v:fill on="f" color2="#FFFFFF" focus="0%"/>
            <v:imagedata gain="65536f" blacklevel="0f" gamma="0" o:title="" r:id="rId8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选择对应的地市后，输入查询地市许可系统业务，点击“在线办理”即可进入地市许可系统申报端。</w:t>
      </w: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INCLUDEPICTURE \d "C:\\Users\\ADMINI~1\\AppData\\Local\\Temp\\政务微信截图_16813551311412.png" \* MERGEFORMATINET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  <w:pict>
          <v:shape id="图片 1026" o:spid="_x0000_s1030" type="#_x0000_t75" style="height:284.55pt;width:423.35pt;rotation:0f;" o:ole="f" fillcolor="#FFFFFF" filled="f" o:preferrelative="t" stroked="f" coordorigin="0,0" coordsize="21600,21600">
            <v:fill on="f" color2="#FFFFFF" focus="0%"/>
            <v:imagedata gain="65536f" blacklevel="0f" gamma="0" o:title="IMG_256" r:id="rId9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>
      <w:pPr>
        <w:pStyle w:val="5"/>
        <w:rPr>
          <w:rFonts w:hint="eastAsia"/>
          <w:color w:val="FF0000"/>
          <w:lang w:val="en-US" w:eastAsia="zh-CN"/>
        </w:rPr>
      </w:pPr>
      <w:r>
        <w:rPr>
          <w:rFonts w:hint="eastAsia"/>
          <w:lang w:val="en-US" w:eastAsia="zh-CN"/>
        </w:rPr>
        <w:t>二、地市许可系统申报端使用步骤</w:t>
      </w:r>
    </w:p>
    <w:p>
      <w:pPr>
        <w:pStyle w:val="5"/>
        <w:numPr>
          <w:ilvl w:val="0"/>
          <w:numId w:val="4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如何申报业务</w:t>
      </w:r>
    </w:p>
    <w:p>
      <w:pPr>
        <w:numPr>
          <w:ilvl w:val="0"/>
          <w:numId w:val="5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进入地市许可系统申报端后，可在业务申报菜单选择您想要办理的事项，点击“申报”按钮即可进入申报页面；</w:t>
      </w: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图片 1" o:spid="_x0000_s1031" type="#_x0000_t75" style="height:180.25pt;width:414.35pt;rotation:0f;" o:ole="f" fillcolor="#FFFFFF" filled="f" o:preferrelative="t" stroked="f" coordorigin="0,0" coordsize="21600,21600">
            <v:fill on="f" color2="#FFFFFF" focus="0%"/>
            <v:imagedata gain="65536f" blacklevel="0f" gamma="0" o:title="" r:id="rId10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widowControl w:val="0"/>
        <w:numPr>
          <w:numId w:val="0"/>
        </w:numPr>
        <w:jc w:val="both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5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填写所需信息后，点击“申报”按钮即可提交申报（请注意：“受理信息”页面的“申报单位”需要认真填写），等待业务审核；</w:t>
      </w:r>
    </w:p>
    <w:p>
      <w:pPr>
        <w:widowControl w:val="0"/>
        <w:numPr>
          <w:numId w:val="0"/>
        </w:numPr>
        <w:jc w:val="both"/>
        <w:rPr>
          <w:rFonts w:ascii="宋体" w:hAnsi="宋体" w:eastAsia="宋体" w:cs="宋体"/>
          <w:sz w:val="24"/>
          <w:szCs w:val="24"/>
        </w:rPr>
      </w:pPr>
    </w:p>
    <w:p>
      <w:pPr>
        <w:widowControl w:val="0"/>
        <w:numPr>
          <w:numId w:val="0"/>
        </w:numPr>
        <w:jc w:val="both"/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INCLUDEPICTURE \d "C:\\Users\\ADMINI~1\\AppData\\Local\\Temp\\政务微信截图_1681354728701.png" \* MERGEFORMATINET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  <w:pict>
          <v:shape id="图片 14" o:spid="_x0000_s1032" type="#_x0000_t75" style="height:196.95pt;width:562.2pt;rotation:0f;" o:ole="f" fillcolor="#FFFFFF" filled="f" o:preferrelative="t" stroked="f" coordorigin="0,0" coordsize="21600,21600">
            <v:fill on="f" color2="#FFFFFF" focus="0%"/>
            <v:imagedata gain="65536f" blacklevel="0f" gamma="0" o:title="IMG_256" r:id="rId11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>
      <w:pPr>
        <w:widowControl w:val="0"/>
        <w:numPr>
          <w:numId w:val="0"/>
        </w:numPr>
        <w:jc w:val="both"/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widowControl w:val="0"/>
        <w:numPr>
          <w:numId w:val="0"/>
        </w:numPr>
        <w:jc w:val="both"/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hint="eastAsia" w:cs="黑体"/>
          <w:kern w:val="2"/>
          <w:sz w:val="21"/>
          <w:szCs w:val="24"/>
          <w:lang w:val="en-US" w:eastAsia="zh-CN" w:bidi="ar-SA"/>
        </w:rPr>
        <w:t>（3）上传申报材料</w:t>
      </w:r>
    </w:p>
    <w:p>
      <w:pPr>
        <w:widowControl w:val="0"/>
        <w:numPr>
          <w:numId w:val="0"/>
        </w:numPr>
        <w:jc w:val="both"/>
        <w:rPr>
          <w:rFonts w:hint="default"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图片 12" o:spid="_x0000_s1033" type="#_x0000_t75" style="height:279.55pt;width:481.95pt;rotation:0f;" o:ole="f" fillcolor="#FFFFFF" filled="f" o:preferrelative="t" stroked="f" coordorigin="0,0" coordsize="21600,21600">
            <v:fill on="f" color2="#FFFFFF" o:opacity2="100%" focus="0%"/>
            <v:imagedata gain="65536f" blacklevel="0f" gamma="0" o:title="" r:id="rId12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（4）业务查询菜单可以查看业务信息等，也可以对未申报业务进行修改、对已申报业务进行撤回等；</w:t>
      </w:r>
    </w:p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图片 3" o:spid="_x0000_s1034" type="#_x0000_t75" style="height:165.3pt;width:414.45pt;rotation:0f;" o:ole="f" fillcolor="#FFFFFF" filled="f" o:preferrelative="t" stroked="f" coordorigin="0,0" coordsize="21600,21600">
            <v:fill on="f" color2="#FFFFFF" focus="0%"/>
            <v:imagedata gain="65536f" blacklevel="0f" gamma="0" o:title="" r:id="rId13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（5）若该办理业务已实现电子证照，即可通过业务查询菜单，下载电子证照；若业务没有实现电子证照，则无法下载电子证照。</w:t>
      </w:r>
    </w:p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图片 4" o:spid="_x0000_s1035" type="#_x0000_t75" style="height:108.2pt;width:414.25pt;rotation:0f;" o:ole="f" fillcolor="#FFFFFF" filled="f" o:preferrelative="t" stroked="f" coordorigin="0,0" coordsize="21600,21600">
            <v:fill on="f" color2="#FFFFFF" focus="0%"/>
            <v:imagedata gain="65536f" blacklevel="0f" gamma="0" o:title="" r:id="rId14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6"/>
        </w:numPr>
        <w:jc w:val="both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地市许可系统监管端下载电子证照生成提示</w:t>
      </w:r>
    </w:p>
    <w:p>
      <w:pPr>
        <w:widowControl w:val="0"/>
        <w:numPr>
          <w:numId w:val="0"/>
        </w:numPr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（1）环节文书上传</w:t>
      </w:r>
    </w:p>
    <w:p>
      <w:pPr>
        <w:widowControl w:val="0"/>
        <w:numPr>
          <w:numId w:val="0"/>
        </w:numPr>
        <w:jc w:val="both"/>
        <w:rPr>
          <w:rFonts w:ascii="宋体" w:hAnsi="宋体" w:eastAsia="宋体" w:cs="宋体"/>
          <w:sz w:val="24"/>
          <w:szCs w:val="24"/>
        </w:rPr>
      </w:pPr>
      <w:bookmarkStart w:id="0" w:name="_GoBack"/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INCLUDEPICTURE \d "C:\\Users\\ADMINI~1\\AppData\\Local\\Temp\\政务微信截图_16813558801505.png" \* MERGEFORMATINET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  <w:pict>
          <v:shape id="图片 1027" o:spid="_x0000_s1036" type="#_x0000_t75" style="height:263.1pt;width:481.7pt;rotation:0f;" o:ole="f" fillcolor="#FFFFFF" filled="f" o:preferrelative="t" stroked="f" coordorigin="0,0" coordsize="21600,21600">
            <v:fill on="f" color2="#FFFFFF" focus="0%"/>
            <v:imagedata gain="65536f" blacklevel="0f" gamma="0" o:title="IMG_256" r:id="rId15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宋体" w:hAnsi="宋体" w:eastAsia="宋体" w:cs="宋体"/>
          <w:sz w:val="24"/>
          <w:szCs w:val="24"/>
        </w:rPr>
        <w:fldChar w:fldCharType="end"/>
      </w:r>
      <w:bookmarkEnd w:id="0"/>
    </w:p>
    <w:p>
      <w:pPr>
        <w:widowControl w:val="0"/>
        <w:numPr>
          <w:numId w:val="0"/>
        </w:numPr>
        <w:jc w:val="both"/>
        <w:rPr>
          <w:rFonts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7"/>
        </w:numPr>
        <w:jc w:val="both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电子证照预览与下载</w:t>
      </w:r>
    </w:p>
    <w:p>
      <w:pPr>
        <w:widowControl w:val="0"/>
        <w:numPr>
          <w:numId w:val="0"/>
        </w:numPr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INCLUDEPICTURE \d "C:\\Users\\ADMINI~1\\AppData\\Local\\Temp\\政务微信截图_16813562116142.png" \* MERGEFORMATINET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  <w:pict>
          <v:shape id="图片 18" o:spid="_x0000_s1037" type="#_x0000_t75" style="height:188.2pt;width:485.1pt;rotation:0f;" o:ole="f" fillcolor="#FFFFFF" filled="f" o:preferrelative="t" stroked="f" coordorigin="0,0" coordsize="21600,21600">
            <v:fill on="f" color2="#FFFFFF" focus="0%"/>
            <v:imagedata gain="65536f" blacklevel="0f" gamma="0" o:title="IMG_256" r:id="rId16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>
      <w:pPr>
        <w:widowControl w:val="0"/>
        <w:numPr>
          <w:numId w:val="0"/>
        </w:numPr>
        <w:jc w:val="both"/>
        <w:rPr>
          <w:rFonts w:ascii="宋体" w:hAnsi="宋体" w:eastAsia="宋体" w:cs="宋体"/>
          <w:sz w:val="24"/>
          <w:szCs w:val="24"/>
        </w:rPr>
      </w:pPr>
    </w:p>
    <w:p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81357329">
    <w:nsid w:val="64377A11"/>
    <w:multiLevelType w:val="singleLevel"/>
    <w:tmpl w:val="64377A11"/>
    <w:lvl w:ilvl="0" w:tentative="1">
      <w:start w:val="3"/>
      <w:numFmt w:val="chineseCounting"/>
      <w:suff w:val="nothing"/>
      <w:lvlText w:val="%1、"/>
      <w:lvlJc w:val="left"/>
    </w:lvl>
  </w:abstractNum>
  <w:abstractNum w:abstractNumId="2835798680">
    <w:nsid w:val="A906DA98"/>
    <w:multiLevelType w:val="singleLevel"/>
    <w:tmpl w:val="A906DA98"/>
    <w:lvl w:ilvl="0" w:tentative="1">
      <w:start w:val="1"/>
      <w:numFmt w:val="decimal"/>
      <w:suff w:val="nothing"/>
      <w:lvlText w:val="%1、"/>
      <w:lvlJc w:val="left"/>
    </w:lvl>
  </w:abstractNum>
  <w:abstractNum w:abstractNumId="2659770678">
    <w:nsid w:val="9E88E136"/>
    <w:multiLevelType w:val="singleLevel"/>
    <w:tmpl w:val="9E88E136"/>
    <w:lvl w:ilvl="0" w:tentative="1">
      <w:start w:val="1"/>
      <w:numFmt w:val="decimal"/>
      <w:suff w:val="nothing"/>
      <w:lvlText w:val="%1、"/>
      <w:lvlJc w:val="left"/>
    </w:lvl>
  </w:abstractNum>
  <w:abstractNum w:abstractNumId="2932600939">
    <w:nsid w:val="AECBF06B"/>
    <w:multiLevelType w:val="singleLevel"/>
    <w:tmpl w:val="AECBF06B"/>
    <w:lvl w:ilvl="0" w:tentative="1">
      <w:start w:val="1"/>
      <w:numFmt w:val="decimal"/>
      <w:suff w:val="nothing"/>
      <w:lvlText w:val="（%1）"/>
      <w:lvlJc w:val="left"/>
    </w:lvl>
  </w:abstractNum>
  <w:abstractNum w:abstractNumId="4070192030">
    <w:nsid w:val="F29A339E"/>
    <w:multiLevelType w:val="singleLevel"/>
    <w:tmpl w:val="F29A339E"/>
    <w:lvl w:ilvl="0" w:tentative="1">
      <w:start w:val="1"/>
      <w:numFmt w:val="decimal"/>
      <w:suff w:val="nothing"/>
      <w:lvlText w:val="（%1）"/>
      <w:lvlJc w:val="left"/>
    </w:lvl>
  </w:abstractNum>
  <w:abstractNum w:abstractNumId="1959482215">
    <w:nsid w:val="74CB5367"/>
    <w:multiLevelType w:val="singleLevel"/>
    <w:tmpl w:val="74CB5367"/>
    <w:lvl w:ilvl="0" w:tentative="1">
      <w:start w:val="1"/>
      <w:numFmt w:val="decimal"/>
      <w:suff w:val="nothing"/>
      <w:lvlText w:val="（%1）"/>
      <w:lvlJc w:val="left"/>
    </w:lvl>
  </w:abstractNum>
  <w:abstractNum w:abstractNumId="1681358108">
    <w:nsid w:val="64377D1C"/>
    <w:multiLevelType w:val="singleLevel"/>
    <w:tmpl w:val="64377D1C"/>
    <w:lvl w:ilvl="0" w:tentative="1">
      <w:start w:val="2"/>
      <w:numFmt w:val="decimal"/>
      <w:suff w:val="nothing"/>
      <w:lvlText w:val="（%1）"/>
      <w:lvlJc w:val="left"/>
    </w:lvl>
  </w:abstractNum>
  <w:num w:numId="1">
    <w:abstractNumId w:val="2659770678"/>
  </w:num>
  <w:num w:numId="2">
    <w:abstractNumId w:val="4070192030"/>
  </w:num>
  <w:num w:numId="3">
    <w:abstractNumId w:val="1959482215"/>
  </w:num>
  <w:num w:numId="4">
    <w:abstractNumId w:val="2835798680"/>
  </w:num>
  <w:num w:numId="5">
    <w:abstractNumId w:val="2932600939"/>
  </w:num>
  <w:num w:numId="6">
    <w:abstractNumId w:val="1681357329"/>
  </w:num>
  <w:num w:numId="7">
    <w:abstractNumId w:val="168135810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N2YzNjBkOTgyNWQ1YTMxYzM3MzMwNWFiODNmOWIzYWMifQ=="/>
  </w:docVars>
  <w:rsids>
    <w:rsidRoot w:val="00000000"/>
    <w:rsid w:val="0444488F"/>
    <w:rsid w:val="0EAD4424"/>
    <w:rsid w:val="0FF3025F"/>
    <w:rsid w:val="1EDC56A8"/>
    <w:rsid w:val="21862D7E"/>
    <w:rsid w:val="317B0A91"/>
    <w:rsid w:val="380F1F61"/>
    <w:rsid w:val="384F6DEF"/>
    <w:rsid w:val="39D43DF0"/>
    <w:rsid w:val="3C8C3269"/>
    <w:rsid w:val="5203660E"/>
    <w:rsid w:val="530E1747"/>
    <w:rsid w:val="5C464AF3"/>
    <w:rsid w:val="73C46BBB"/>
    <w:rsid w:val="7D624EC5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Style w:val="9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character" w:styleId="7">
    <w:name w:val="FollowedHyperlink"/>
    <w:basedOn w:val="6"/>
    <w:uiPriority w:val="0"/>
    <w:rPr>
      <w:color w:val="6E6C64"/>
      <w:u w:val="none"/>
    </w:rPr>
  </w:style>
  <w:style w:type="character" w:styleId="8">
    <w:name w:val="Hyperlink"/>
    <w:basedOn w:val="6"/>
    <w:uiPriority w:val="0"/>
    <w:rPr>
      <w:color w:val="42413C"/>
      <w:u w:val="none"/>
    </w:rPr>
  </w:style>
  <w:style w:type="character" w:customStyle="1" w:styleId="10">
    <w:name w:val="sinobest-checkbox2-icon-to-fade2"/>
    <w:basedOn w:val="6"/>
    <w:uiPriority w:val="0"/>
    <w:rPr/>
  </w:style>
  <w:style w:type="character" w:customStyle="1" w:styleId="11">
    <w:name w:val="button"/>
    <w:basedOn w:val="6"/>
    <w:uiPriority w:val="0"/>
    <w:rPr/>
  </w:style>
  <w:style w:type="character" w:customStyle="1" w:styleId="12">
    <w:name w:val="button1"/>
    <w:basedOn w:val="6"/>
    <w:uiPriority w:val="0"/>
    <w:rPr/>
  </w:style>
  <w:style w:type="character" w:customStyle="1" w:styleId="13">
    <w:name w:val="button2"/>
    <w:basedOn w:val="6"/>
    <w:uiPriority w:val="0"/>
    <w:rPr/>
  </w:style>
  <w:style w:type="character" w:customStyle="1" w:styleId="14">
    <w:name w:val="sinobest-radio2-icon"/>
    <w:basedOn w:val="6"/>
    <w:uiPriority w:val="0"/>
    <w:rPr/>
  </w:style>
  <w:style w:type="character" w:customStyle="1" w:styleId="15">
    <w:name w:val="sinobest-radio2-icon1"/>
    <w:basedOn w:val="6"/>
    <w:uiPriority w:val="0"/>
    <w:rPr>
      <w:color w:val="FFFFFF"/>
    </w:rPr>
  </w:style>
  <w:style w:type="character" w:customStyle="1" w:styleId="16">
    <w:name w:val="sinobest-radio2-icon2"/>
    <w:basedOn w:val="6"/>
    <w:uiPriority w:val="0"/>
    <w:rPr/>
  </w:style>
  <w:style w:type="character" w:customStyle="1" w:styleId="17">
    <w:name w:val="sinobest-radio2-icon3"/>
    <w:basedOn w:val="6"/>
    <w:uiPriority w:val="0"/>
    <w:rPr>
      <w:color w:val="FFFFFF"/>
    </w:rPr>
  </w:style>
  <w:style w:type="character" w:customStyle="1" w:styleId="18">
    <w:name w:val="sinobest-radio2-icon4"/>
    <w:basedOn w:val="6"/>
    <w:uiPriority w:val="0"/>
    <w:rPr>
      <w:color w:val="FFFFFF"/>
    </w:rPr>
  </w:style>
  <w:style w:type="character" w:customStyle="1" w:styleId="19">
    <w:name w:val="sinobest-radio2-icon5"/>
    <w:basedOn w:val="6"/>
    <w:uiPriority w:val="0"/>
    <w:rPr/>
  </w:style>
  <w:style w:type="character" w:customStyle="1" w:styleId="20">
    <w:name w:val="sinobest-radio2-icon-to-fade"/>
    <w:basedOn w:val="6"/>
    <w:uiPriority w:val="0"/>
    <w:rPr/>
  </w:style>
  <w:style w:type="character" w:customStyle="1" w:styleId="21">
    <w:name w:val="sinobest-radio2-icon-to-fade1"/>
    <w:basedOn w:val="6"/>
    <w:uiPriority w:val="0"/>
    <w:rPr/>
  </w:style>
  <w:style w:type="character" w:customStyle="1" w:styleId="22">
    <w:name w:val="sinobest-radio2-icon-to-fade2"/>
    <w:basedOn w:val="6"/>
    <w:uiPriority w:val="0"/>
    <w:rPr/>
  </w:style>
  <w:style w:type="character" w:customStyle="1" w:styleId="23">
    <w:name w:val="sinobest-radio2-icon-to-fade3"/>
    <w:basedOn w:val="6"/>
    <w:uiPriority w:val="0"/>
    <w:rPr/>
  </w:style>
  <w:style w:type="character" w:customStyle="1" w:styleId="24">
    <w:name w:val="sinobest-radio2-icon-to-fade4"/>
    <w:basedOn w:val="6"/>
    <w:uiPriority w:val="0"/>
    <w:rPr/>
  </w:style>
  <w:style w:type="character" w:customStyle="1" w:styleId="25">
    <w:name w:val="sinobest-checkbox2-icon2"/>
    <w:basedOn w:val="6"/>
    <w:uiPriority w:val="0"/>
    <w:rPr>
      <w:color w:val="FFFFFF"/>
    </w:rPr>
  </w:style>
  <w:style w:type="character" w:customStyle="1" w:styleId="26">
    <w:name w:val="sinobest-checkbox2-icon3"/>
    <w:basedOn w:val="6"/>
    <w:uiPriority w:val="0"/>
    <w:rPr>
      <w:color w:val="FFFFFF"/>
    </w:rPr>
  </w:style>
  <w:style w:type="character" w:customStyle="1" w:styleId="27">
    <w:name w:val="sinobest-checkbox2-icon4"/>
    <w:basedOn w:val="6"/>
    <w:uiPriority w:val="0"/>
    <w:rPr/>
  </w:style>
  <w:style w:type="character" w:customStyle="1" w:styleId="28">
    <w:name w:val="sinobest-checkbox2-icon5"/>
    <w:basedOn w:val="6"/>
    <w:uiPriority w:val="0"/>
    <w:rPr/>
  </w:style>
  <w:style w:type="character" w:customStyle="1" w:styleId="29">
    <w:name w:val="sinobest-checkbox2-icon6"/>
    <w:basedOn w:val="6"/>
    <w:uiPriority w:val="0"/>
    <w:rPr/>
  </w:style>
  <w:style w:type="character" w:customStyle="1" w:styleId="30">
    <w:name w:val="sinobest-checkbox2-icon7"/>
    <w:basedOn w:val="6"/>
    <w:uiPriority w:val="0"/>
    <w:rPr>
      <w:color w:val="FFFFFF"/>
    </w:rPr>
  </w:style>
  <w:style w:type="character" w:customStyle="1" w:styleId="31">
    <w:name w:val="sinobest-checkbox2-base2"/>
    <w:basedOn w:val="6"/>
    <w:uiPriority w:val="0"/>
    <w:rPr>
      <w:color w:val="000000"/>
    </w:rPr>
  </w:style>
  <w:style w:type="character" w:customStyle="1" w:styleId="32">
    <w:name w:val="tmpztreemove_arrow"/>
    <w:basedOn w:val="6"/>
    <w:uiPriority w:val="0"/>
    <w:rPr/>
  </w:style>
  <w:style w:type="character" w:customStyle="1" w:styleId="33">
    <w:name w:val="tmpztreemove_arrow1"/>
    <w:basedOn w:val="6"/>
    <w:uiPriority w:val="0"/>
    <w:rPr/>
  </w:style>
  <w:style w:type="character" w:customStyle="1" w:styleId="34">
    <w:name w:val="sinobest-radio2-base"/>
    <w:basedOn w:val="6"/>
    <w:uiPriority w:val="0"/>
    <w:rPr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2023-02-14T02:54:00Z</dcterms:created>
  <dc:creator>admin</dc:creator>
  <cp:lastModifiedBy>李秀丽</cp:lastModifiedBy>
  <dcterms:modified xsi:type="dcterms:W3CDTF">2023-04-13T03:26:02Z</dcterms:modified>
  <dc:title>地市许可系统申报端登录及使用步骤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0E685F38100B4242A17BB076AFB08F4C</vt:lpwstr>
  </property>
</Properties>
</file>